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7F7D" w14:textId="77777777" w:rsidR="00C91216" w:rsidRPr="003A37EC" w:rsidRDefault="002923B4" w:rsidP="003A37EC">
      <w:pPr>
        <w:jc w:val="center"/>
        <w:rPr>
          <w:rFonts w:ascii="Times New Roman" w:hAnsi="Times New Roman" w:cs="Times New Roman"/>
          <w:b/>
          <w:sz w:val="36"/>
          <w:szCs w:val="36"/>
          <w:lang w:val="en-US"/>
        </w:rPr>
      </w:pPr>
      <w:r w:rsidRPr="003A37EC">
        <w:rPr>
          <w:rFonts w:ascii="Times New Roman" w:hAnsi="Times New Roman" w:cs="Times New Roman"/>
          <w:b/>
          <w:sz w:val="36"/>
          <w:szCs w:val="36"/>
          <w:lang w:val="en-US"/>
        </w:rPr>
        <w:t>Custom Stirred Reactor</w:t>
      </w:r>
    </w:p>
    <w:p w14:paraId="3F708C91" w14:textId="77777777" w:rsidR="00555185" w:rsidRPr="006C3B60" w:rsidRDefault="00555185"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Stirred Reactor </w:t>
      </w:r>
      <w:r w:rsidR="00AB5D51" w:rsidRPr="006C3B60">
        <w:rPr>
          <w:rFonts w:ascii="Times New Roman" w:hAnsi="Times New Roman" w:cs="Times New Roman"/>
          <w:b/>
          <w:sz w:val="24"/>
          <w:szCs w:val="24"/>
          <w:lang w:val="en-US"/>
        </w:rPr>
        <w:t>with</w:t>
      </w:r>
      <w:r w:rsidRPr="006C3B60">
        <w:rPr>
          <w:rFonts w:ascii="Times New Roman" w:hAnsi="Times New Roman" w:cs="Times New Roman"/>
          <w:b/>
          <w:sz w:val="24"/>
          <w:szCs w:val="24"/>
          <w:lang w:val="en-US"/>
        </w:rPr>
        <w:t xml:space="preserve"> Rotating Coupon Holder as per ASTM G170</w:t>
      </w:r>
    </w:p>
    <w:p w14:paraId="5BCD6C51" w14:textId="77777777" w:rsidR="00B02378" w:rsidRPr="006C3B60" w:rsidRDefault="00C94733" w:rsidP="0004325C">
      <w:pPr>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PTFE lined reactor capacity 1000 ml rated for 140 </w:t>
      </w:r>
      <w:proofErr w:type="gramStart"/>
      <w:r w:rsidRPr="006C3B60">
        <w:rPr>
          <w:rFonts w:ascii="Times New Roman" w:hAnsi="Times New Roman" w:cs="Times New Roman"/>
          <w:sz w:val="24"/>
          <w:szCs w:val="24"/>
          <w:lang w:val="en-US"/>
        </w:rPr>
        <w:t>bar</w:t>
      </w:r>
      <w:proofErr w:type="gramEnd"/>
      <w:r w:rsidRPr="006C3B60">
        <w:rPr>
          <w:rFonts w:ascii="Times New Roman" w:hAnsi="Times New Roman" w:cs="Times New Roman"/>
          <w:sz w:val="24"/>
          <w:szCs w:val="24"/>
          <w:lang w:val="en-US"/>
        </w:rPr>
        <w:t xml:space="preserve"> at 200 Deg C. Magnetic drive 50 kgf-cm torque with rotating coupon holder of PTFE with internals of Hastelloy C276 to study corrosi</w:t>
      </w:r>
      <w:r w:rsidR="00672218" w:rsidRPr="006C3B60">
        <w:rPr>
          <w:rFonts w:ascii="Times New Roman" w:hAnsi="Times New Roman" w:cs="Times New Roman"/>
          <w:sz w:val="24"/>
          <w:szCs w:val="24"/>
          <w:lang w:val="en-US"/>
        </w:rPr>
        <w:t>on of six coupons 19 mm W 76 mm L 3 mm T</w:t>
      </w:r>
      <w:r w:rsidR="003A37EC">
        <w:rPr>
          <w:rFonts w:ascii="Times New Roman" w:hAnsi="Times New Roman" w:cs="Times New Roman"/>
          <w:sz w:val="24"/>
          <w:szCs w:val="24"/>
          <w:lang w:val="en-US"/>
        </w:rPr>
        <w:pict w14:anchorId="4D356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174pt">
            <v:imagedata r:id="rId8" o:title="WhatsApp_Image_2024-12-07_at_12"/>
          </v:shape>
        </w:pict>
      </w:r>
    </w:p>
    <w:p w14:paraId="72C150DD" w14:textId="77777777" w:rsidR="00C94733" w:rsidRPr="006C3B60" w:rsidRDefault="00B02378" w:rsidP="0004325C">
      <w:pPr>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Customized horizontal tube stirred reactor </w:t>
      </w:r>
      <w:r w:rsidR="00AF773E" w:rsidRPr="006C3B60">
        <w:rPr>
          <w:rFonts w:ascii="Times New Roman" w:hAnsi="Times New Roman" w:cs="Times New Roman"/>
          <w:b/>
          <w:sz w:val="24"/>
          <w:szCs w:val="24"/>
          <w:lang w:val="en-US"/>
        </w:rPr>
        <w:t xml:space="preserve"> </w:t>
      </w:r>
    </w:p>
    <w:p w14:paraId="7D482EA2" w14:textId="77777777" w:rsidR="00267059" w:rsidRPr="006C3B60" w:rsidRDefault="00B50BEA" w:rsidP="0004325C">
      <w:pPr>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 reactor is provided with standard </w:t>
      </w:r>
      <w:r w:rsidR="00D7532A" w:rsidRPr="006C3B60">
        <w:rPr>
          <w:rFonts w:ascii="Times New Roman" w:hAnsi="Times New Roman" w:cs="Times New Roman"/>
          <w:sz w:val="24"/>
          <w:szCs w:val="24"/>
          <w:lang w:val="en-US"/>
        </w:rPr>
        <w:t>features like safety disc, gas inlet</w:t>
      </w:r>
      <w:r w:rsidR="0045486A" w:rsidRPr="006C3B60">
        <w:rPr>
          <w:rFonts w:ascii="Times New Roman" w:hAnsi="Times New Roman" w:cs="Times New Roman"/>
          <w:sz w:val="24"/>
          <w:szCs w:val="24"/>
          <w:lang w:val="en-US"/>
        </w:rPr>
        <w:t xml:space="preserve">, liquid inlet, magnetic drive, </w:t>
      </w:r>
      <w:r w:rsidR="00D7532A" w:rsidRPr="006C3B60">
        <w:rPr>
          <w:rFonts w:ascii="Times New Roman" w:hAnsi="Times New Roman" w:cs="Times New Roman"/>
          <w:sz w:val="24"/>
          <w:szCs w:val="24"/>
          <w:lang w:val="en-US"/>
        </w:rPr>
        <w:t xml:space="preserve">thermocouple. The </w:t>
      </w:r>
      <w:r w:rsidR="001C24E4" w:rsidRPr="006C3B60">
        <w:rPr>
          <w:rFonts w:ascii="Times New Roman" w:hAnsi="Times New Roman" w:cs="Times New Roman"/>
          <w:sz w:val="24"/>
          <w:szCs w:val="24"/>
          <w:lang w:val="en-US"/>
        </w:rPr>
        <w:t>temperature control can be provided with welded jacket or electric heater. An additional liquid</w:t>
      </w:r>
      <w:r w:rsidR="00E87971" w:rsidRPr="006C3B60">
        <w:rPr>
          <w:rFonts w:ascii="Times New Roman" w:hAnsi="Times New Roman" w:cs="Times New Roman"/>
          <w:sz w:val="24"/>
          <w:szCs w:val="24"/>
          <w:lang w:val="en-US"/>
        </w:rPr>
        <w:t xml:space="preserve"> feed port can be provided above </w:t>
      </w:r>
      <w:r w:rsidR="005E7207" w:rsidRPr="006C3B60">
        <w:rPr>
          <w:rFonts w:ascii="Times New Roman" w:hAnsi="Times New Roman" w:cs="Times New Roman"/>
          <w:sz w:val="24"/>
          <w:szCs w:val="24"/>
          <w:lang w:val="en-US"/>
        </w:rPr>
        <w:t xml:space="preserve">welded jacket to </w:t>
      </w:r>
      <w:r w:rsidR="000B6D41" w:rsidRPr="006C3B60">
        <w:rPr>
          <w:rFonts w:ascii="Times New Roman" w:hAnsi="Times New Roman" w:cs="Times New Roman"/>
          <w:sz w:val="24"/>
          <w:szCs w:val="24"/>
          <w:lang w:val="en-US"/>
        </w:rPr>
        <w:t xml:space="preserve">trickle </w:t>
      </w:r>
      <w:r w:rsidR="00960332" w:rsidRPr="006C3B60">
        <w:rPr>
          <w:rFonts w:ascii="Times New Roman" w:hAnsi="Times New Roman" w:cs="Times New Roman"/>
          <w:sz w:val="24"/>
          <w:szCs w:val="24"/>
          <w:lang w:val="en-US"/>
        </w:rPr>
        <w:t xml:space="preserve">liquid </w:t>
      </w:r>
      <w:r w:rsidR="004141B4" w:rsidRPr="006C3B60">
        <w:rPr>
          <w:rFonts w:ascii="Times New Roman" w:hAnsi="Times New Roman" w:cs="Times New Roman"/>
          <w:sz w:val="24"/>
          <w:szCs w:val="24"/>
          <w:lang w:val="en-US"/>
        </w:rPr>
        <w:t xml:space="preserve">directly on </w:t>
      </w:r>
      <w:r w:rsidR="00DB25C7" w:rsidRPr="006C3B60">
        <w:rPr>
          <w:rFonts w:ascii="Times New Roman" w:hAnsi="Times New Roman" w:cs="Times New Roman"/>
          <w:sz w:val="24"/>
          <w:szCs w:val="24"/>
          <w:lang w:val="en-US"/>
        </w:rPr>
        <w:t xml:space="preserve">worm. The tube can also be placed at 15 deg </w:t>
      </w:r>
      <w:r w:rsidR="00ED51E6" w:rsidRPr="006C3B60">
        <w:rPr>
          <w:rFonts w:ascii="Times New Roman" w:hAnsi="Times New Roman" w:cs="Times New Roman"/>
          <w:sz w:val="24"/>
          <w:szCs w:val="24"/>
          <w:lang w:val="en-US"/>
        </w:rPr>
        <w:t>angle, to provide down ward thrust; useful for slurry or viscos liquid. The outlet port is ½” tube to be interfaced to two liter collection vessel under operating pressure.</w:t>
      </w:r>
    </w:p>
    <w:p w14:paraId="553202E6" w14:textId="77777777" w:rsidR="00B720C7" w:rsidRPr="006C3B60" w:rsidRDefault="00000000" w:rsidP="0004325C">
      <w:pPr>
        <w:rPr>
          <w:rFonts w:ascii="Times New Roman" w:hAnsi="Times New Roman" w:cs="Times New Roman"/>
          <w:b/>
          <w:sz w:val="24"/>
          <w:szCs w:val="24"/>
          <w:lang w:val="en-US"/>
        </w:rPr>
      </w:pPr>
      <w:r>
        <w:rPr>
          <w:rFonts w:ascii="Times New Roman" w:hAnsi="Times New Roman" w:cs="Times New Roman"/>
          <w:b/>
          <w:noProof/>
          <w:sz w:val="24"/>
          <w:szCs w:val="24"/>
        </w:rPr>
        <w:pict w14:anchorId="154DB2CE">
          <v:shape id="_x0000_s2055" type="#_x0000_t75" style="position:absolute;margin-left:-6.25pt;margin-top:36pt;width:521.55pt;height:234.15pt;z-index:251665408;mso-position-horizontal-relative:text;mso-position-vertical-relative:text;mso-width-relative:page;mso-height-relative:page">
            <v:imagedata r:id="rId9" o:title="WhatsApp_Image_2024-12-07_at_12" croptop="4273f" cropbottom="4260f"/>
            <w10:wrap type="square"/>
          </v:shape>
        </w:pict>
      </w:r>
      <w:r w:rsidR="002D4072" w:rsidRPr="006C3B60">
        <w:rPr>
          <w:rFonts w:ascii="Times New Roman" w:hAnsi="Times New Roman" w:cs="Times New Roman"/>
          <w:b/>
          <w:sz w:val="24"/>
          <w:szCs w:val="24"/>
          <w:lang w:val="en-US"/>
        </w:rPr>
        <w:t>Stirred Tube Reactor 800 mm with welded jacket</w:t>
      </w:r>
      <w:r w:rsidR="00E77024" w:rsidRPr="006C3B60">
        <w:rPr>
          <w:rFonts w:ascii="Times New Roman" w:hAnsi="Times New Roman" w:cs="Times New Roman"/>
          <w:b/>
          <w:sz w:val="24"/>
          <w:szCs w:val="24"/>
          <w:lang w:val="en-US"/>
        </w:rPr>
        <w:t xml:space="preserve">    </w:t>
      </w:r>
      <w:r w:rsidR="002B450F" w:rsidRPr="006C3B60">
        <w:rPr>
          <w:rFonts w:ascii="Times New Roman" w:hAnsi="Times New Roman" w:cs="Times New Roman"/>
          <w:b/>
          <w:sz w:val="24"/>
          <w:szCs w:val="24"/>
          <w:lang w:val="en-US"/>
        </w:rPr>
        <w:t xml:space="preserve">      </w:t>
      </w:r>
      <w:r w:rsidR="00E77024" w:rsidRPr="006C3B60">
        <w:rPr>
          <w:rFonts w:ascii="Times New Roman" w:hAnsi="Times New Roman" w:cs="Times New Roman"/>
          <w:b/>
          <w:sz w:val="24"/>
          <w:szCs w:val="24"/>
          <w:lang w:val="en-US"/>
        </w:rPr>
        <w:t xml:space="preserve">Stirred Tube 1000 mm with Heater </w:t>
      </w:r>
    </w:p>
    <w:p w14:paraId="7AA609BE" w14:textId="77777777" w:rsidR="00D26A7F" w:rsidRPr="006C3B60" w:rsidRDefault="00D26A7F" w:rsidP="0004325C">
      <w:pPr>
        <w:spacing w:after="0"/>
        <w:rPr>
          <w:rFonts w:ascii="Times New Roman" w:hAnsi="Times New Roman" w:cs="Times New Roman"/>
          <w:b/>
          <w:sz w:val="24"/>
          <w:szCs w:val="24"/>
          <w:lang w:val="en-US"/>
        </w:rPr>
      </w:pPr>
    </w:p>
    <w:p w14:paraId="4ED0B635" w14:textId="77777777" w:rsidR="00B720C7" w:rsidRPr="006C3B60" w:rsidRDefault="00B720C7"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Continuous Stirred Tank Reactor and </w:t>
      </w:r>
    </w:p>
    <w:p w14:paraId="37EAF695" w14:textId="77777777" w:rsidR="00B720C7" w:rsidRPr="006C3B60" w:rsidRDefault="00B720C7"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lastRenderedPageBreak/>
        <w:t xml:space="preserve">Continuous Fixed Bed Tube Reactor </w:t>
      </w:r>
    </w:p>
    <w:p w14:paraId="4C02781D" w14:textId="77777777" w:rsidR="00392F4D" w:rsidRPr="006C3B60" w:rsidRDefault="00392F4D" w:rsidP="0004325C">
      <w:pPr>
        <w:spacing w:after="0"/>
        <w:rPr>
          <w:rFonts w:ascii="Times New Roman" w:hAnsi="Times New Roman" w:cs="Times New Roman"/>
          <w:b/>
          <w:sz w:val="24"/>
          <w:szCs w:val="24"/>
          <w:lang w:val="en-US"/>
        </w:rPr>
      </w:pPr>
    </w:p>
    <w:p w14:paraId="15C6BD0A" w14:textId="77777777" w:rsidR="005073AE" w:rsidRPr="006C3B60" w:rsidRDefault="00392F4D"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With mass flow controller, liquid metering pump, gas/liquid separator and </w:t>
      </w:r>
      <w:r w:rsidR="005073AE" w:rsidRPr="006C3B60">
        <w:rPr>
          <w:rFonts w:ascii="Times New Roman" w:hAnsi="Times New Roman" w:cs="Times New Roman"/>
          <w:b/>
          <w:sz w:val="24"/>
          <w:szCs w:val="24"/>
          <w:lang w:val="en-US"/>
        </w:rPr>
        <w:t xml:space="preserve">  </w:t>
      </w:r>
    </w:p>
    <w:p w14:paraId="044EED92" w14:textId="77777777" w:rsidR="00392F4D" w:rsidRPr="006C3B60" w:rsidRDefault="005073AE"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 </w:t>
      </w:r>
      <w:r w:rsidR="00392F4D" w:rsidRPr="006C3B60">
        <w:rPr>
          <w:rFonts w:ascii="Times New Roman" w:hAnsi="Times New Roman" w:cs="Times New Roman"/>
          <w:b/>
          <w:sz w:val="24"/>
          <w:szCs w:val="24"/>
          <w:lang w:val="en-US"/>
        </w:rPr>
        <w:t xml:space="preserve">back pressure regulator </w:t>
      </w:r>
    </w:p>
    <w:p w14:paraId="62FCB1B5" w14:textId="77777777" w:rsidR="00D91E36" w:rsidRPr="006C3B60" w:rsidRDefault="00D91E36" w:rsidP="0004325C">
      <w:pPr>
        <w:rPr>
          <w:rFonts w:ascii="Times New Roman" w:hAnsi="Times New Roman" w:cs="Times New Roman"/>
          <w:sz w:val="24"/>
          <w:szCs w:val="24"/>
          <w:lang w:val="en-US"/>
        </w:rPr>
      </w:pPr>
    </w:p>
    <w:p w14:paraId="133A6B63" w14:textId="77777777" w:rsidR="00D91E36" w:rsidRPr="006C3B60" w:rsidRDefault="00000000" w:rsidP="0004325C">
      <w:pPr>
        <w:rPr>
          <w:rFonts w:ascii="Times New Roman" w:hAnsi="Times New Roman" w:cs="Times New Roman"/>
          <w:b/>
          <w:sz w:val="24"/>
          <w:szCs w:val="24"/>
          <w:lang w:val="en-US"/>
        </w:rPr>
      </w:pPr>
      <w:r>
        <w:rPr>
          <w:rFonts w:ascii="Times New Roman" w:hAnsi="Times New Roman" w:cs="Times New Roman"/>
          <w:b/>
          <w:noProof/>
          <w:sz w:val="24"/>
          <w:szCs w:val="24"/>
        </w:rPr>
        <w:pict w14:anchorId="60D134E4">
          <v:shape id="_x0000_s2053" type="#_x0000_t75" style="position:absolute;margin-left:315.75pt;margin-top:.5pt;width:187.65pt;height:145.1pt;z-index:-251654144;mso-position-horizontal-relative:text;mso-position-vertical-relative:text;mso-width-relative:page;mso-height-relative:page" wrapcoords="7249 663 6956 1042 6736 1705 6736 2179 5858 3695 5418 4926 5492 5211 6004 5211 6736 6726 7249 8242 6004 9758 4686 10421 3588 11084 3222 11368 2856 13074 2856 14305 1538 14779 659 15347 659 15821 1464 17337 2636 18853 2709 20558 10324 21316 11715 21316 14791 21316 19477 21316 21014 21126 20868 18853 20428 14211 15816 12789 16035 11274 13912 8242 15816 8242 16475 7863 16475 5589 16108 5305 14937 5211 14937 2937 9592 1895 9006 853 8640 663 7249 663">
            <v:imagedata r:id="rId10" o:title="re-removebg-preview"/>
            <w10:wrap type="through"/>
          </v:shape>
        </w:pict>
      </w:r>
      <w:r w:rsidR="00CC475A" w:rsidRPr="006C3B60">
        <w:rPr>
          <w:rFonts w:ascii="Times New Roman" w:hAnsi="Times New Roman" w:cs="Times New Roman"/>
          <w:b/>
          <w:sz w:val="24"/>
          <w:szCs w:val="24"/>
          <w:lang w:val="en-US"/>
        </w:rPr>
        <w:t xml:space="preserve">Tube Reactor with heater, gas/liquid separator, </w:t>
      </w:r>
      <w:r w:rsidR="00BA56FD" w:rsidRPr="006C3B60">
        <w:rPr>
          <w:rFonts w:ascii="Times New Roman" w:hAnsi="Times New Roman" w:cs="Times New Roman"/>
          <w:b/>
          <w:sz w:val="24"/>
          <w:szCs w:val="24"/>
          <w:lang w:val="en-US"/>
        </w:rPr>
        <w:t>and back</w:t>
      </w:r>
      <w:r w:rsidR="00CC475A" w:rsidRPr="006C3B60">
        <w:rPr>
          <w:rFonts w:ascii="Times New Roman" w:hAnsi="Times New Roman" w:cs="Times New Roman"/>
          <w:b/>
          <w:sz w:val="24"/>
          <w:szCs w:val="24"/>
          <w:lang w:val="en-US"/>
        </w:rPr>
        <w:t xml:space="preserve"> pressure regulator</w:t>
      </w:r>
    </w:p>
    <w:p w14:paraId="43366764" w14:textId="77777777" w:rsidR="00D91E36"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Stirred reactor with four MFC,</w:t>
      </w:r>
    </w:p>
    <w:p w14:paraId="19294A89" w14:textId="77777777" w:rsidR="0053023D"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Gas/liquid separator,</w:t>
      </w:r>
    </w:p>
    <w:p w14:paraId="601D3020" w14:textId="77777777" w:rsidR="0053023D"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Back pressure regulator,</w:t>
      </w:r>
    </w:p>
    <w:p w14:paraId="5ACC2AF8" w14:textId="77777777" w:rsidR="0053023D"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Inlet gas mixture sampling, </w:t>
      </w:r>
    </w:p>
    <w:p w14:paraId="659942C9" w14:textId="77777777" w:rsidR="0053023D"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Gas outlet sample, </w:t>
      </w:r>
    </w:p>
    <w:p w14:paraId="43A3F8EE" w14:textId="77777777" w:rsidR="00603690" w:rsidRPr="006C3B60" w:rsidRDefault="0053023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Liquid sampling</w:t>
      </w:r>
    </w:p>
    <w:p w14:paraId="0491891F" w14:textId="77777777" w:rsidR="00603690" w:rsidRPr="006C3B60" w:rsidRDefault="00603690" w:rsidP="0004325C">
      <w:pPr>
        <w:rPr>
          <w:rFonts w:ascii="Times New Roman" w:hAnsi="Times New Roman" w:cs="Times New Roman"/>
          <w:sz w:val="24"/>
          <w:szCs w:val="24"/>
          <w:lang w:val="en-US"/>
        </w:rPr>
      </w:pPr>
    </w:p>
    <w:p w14:paraId="5E4628C0" w14:textId="77777777" w:rsidR="00603690" w:rsidRPr="006C3B60" w:rsidRDefault="00C524AB" w:rsidP="0004325C">
      <w:pPr>
        <w:rPr>
          <w:rFonts w:ascii="Times New Roman" w:hAnsi="Times New Roman" w:cs="Times New Roman"/>
          <w:sz w:val="24"/>
          <w:szCs w:val="24"/>
          <w:lang w:val="en-US"/>
        </w:rPr>
      </w:pPr>
      <w:r w:rsidRPr="006C3B60">
        <w:rPr>
          <w:rFonts w:ascii="Times New Roman" w:hAnsi="Times New Roman" w:cs="Times New Roman"/>
          <w:noProof/>
          <w:sz w:val="24"/>
          <w:szCs w:val="24"/>
          <w:lang w:val="en-US"/>
        </w:rPr>
        <w:drawing>
          <wp:anchor distT="0" distB="0" distL="114300" distR="114300" simplePos="0" relativeHeight="251666432" behindDoc="1" locked="0" layoutInCell="1" allowOverlap="1" wp14:anchorId="54E70789" wp14:editId="3E190483">
            <wp:simplePos x="0" y="0"/>
            <wp:positionH relativeFrom="column">
              <wp:posOffset>3775075</wp:posOffset>
            </wp:positionH>
            <wp:positionV relativeFrom="paragraph">
              <wp:posOffset>290195</wp:posOffset>
            </wp:positionV>
            <wp:extent cx="2765425" cy="2092325"/>
            <wp:effectExtent l="0" t="0" r="0" b="3175"/>
            <wp:wrapTight wrapText="bothSides">
              <wp:wrapPolygon edited="0">
                <wp:start x="14284" y="0"/>
                <wp:lineTo x="2827" y="787"/>
                <wp:lineTo x="1934" y="983"/>
                <wp:lineTo x="1934" y="3343"/>
                <wp:lineTo x="0" y="5703"/>
                <wp:lineTo x="298" y="10816"/>
                <wp:lineTo x="1637" y="12783"/>
                <wp:lineTo x="2530" y="12783"/>
                <wp:lineTo x="2827" y="15930"/>
                <wp:lineTo x="1786" y="19076"/>
                <wp:lineTo x="893" y="20846"/>
                <wp:lineTo x="893" y="21239"/>
                <wp:lineTo x="1190" y="21436"/>
                <wp:lineTo x="18302" y="21436"/>
                <wp:lineTo x="16219" y="19076"/>
                <wp:lineTo x="16367" y="15930"/>
                <wp:lineTo x="20682" y="12783"/>
                <wp:lineTo x="20980" y="5310"/>
                <wp:lineTo x="19938" y="4720"/>
                <wp:lineTo x="15623" y="3343"/>
                <wp:lineTo x="15028" y="0"/>
                <wp:lineTo x="14284" y="0"/>
              </wp:wrapPolygon>
            </wp:wrapTight>
            <wp:docPr id="7" name="Picture 7" descr="C:\Users\admin\AppData\Local\Microsoft\Windows\INetCache\Content.Word\r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AppData\Local\Microsoft\Windows\INetCache\Content.Word\re-removebg-preview.png"/>
                    <pic:cNvPicPr>
                      <a:picLocks noChangeAspect="1" noChangeArrowheads="1"/>
                    </pic:cNvPicPr>
                  </pic:nvPicPr>
                  <pic:blipFill>
                    <a:blip r:embed="rId11">
                      <a:extLst>
                        <a:ext uri="{28A0092B-C50C-407E-A947-70E740481C1C}">
                          <a14:useLocalDpi xmlns:a14="http://schemas.microsoft.com/office/drawing/2010/main" val="0"/>
                        </a:ext>
                      </a:extLst>
                    </a:blip>
                    <a:srcRect b="6905"/>
                    <a:stretch>
                      <a:fillRect/>
                    </a:stretch>
                  </pic:blipFill>
                  <pic:spPr bwMode="auto">
                    <a:xfrm>
                      <a:off x="0" y="0"/>
                      <a:ext cx="2765425" cy="2092325"/>
                    </a:xfrm>
                    <a:prstGeom prst="rect">
                      <a:avLst/>
                    </a:prstGeom>
                    <a:noFill/>
                    <a:ln>
                      <a:noFill/>
                    </a:ln>
                  </pic:spPr>
                </pic:pic>
              </a:graphicData>
            </a:graphic>
          </wp:anchor>
        </w:drawing>
      </w:r>
    </w:p>
    <w:p w14:paraId="44963A52" w14:textId="77777777" w:rsidR="00603690" w:rsidRPr="006C3B60" w:rsidRDefault="00603690" w:rsidP="0004325C">
      <w:pPr>
        <w:rPr>
          <w:rFonts w:ascii="Times New Roman" w:hAnsi="Times New Roman" w:cs="Times New Roman"/>
          <w:sz w:val="24"/>
          <w:szCs w:val="24"/>
          <w:lang w:val="en-US"/>
        </w:rPr>
      </w:pPr>
    </w:p>
    <w:p w14:paraId="52483D32" w14:textId="77777777" w:rsidR="0053023D" w:rsidRPr="006C3B60" w:rsidRDefault="0060369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Tube reactor with heater,</w:t>
      </w:r>
    </w:p>
    <w:p w14:paraId="38608619" w14:textId="77777777" w:rsidR="00603690" w:rsidRPr="006C3B60" w:rsidRDefault="0060369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Gas/liquid separator, </w:t>
      </w:r>
    </w:p>
    <w:p w14:paraId="6A054C3D" w14:textId="77777777" w:rsidR="00CD595F" w:rsidRPr="006C3B60" w:rsidRDefault="0060369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Back pressure regulator</w:t>
      </w:r>
    </w:p>
    <w:p w14:paraId="684AB439" w14:textId="77777777" w:rsidR="00CD595F" w:rsidRPr="006C3B60" w:rsidRDefault="00CD595F" w:rsidP="0004325C">
      <w:pPr>
        <w:rPr>
          <w:rFonts w:ascii="Times New Roman" w:hAnsi="Times New Roman" w:cs="Times New Roman"/>
          <w:sz w:val="24"/>
          <w:szCs w:val="24"/>
          <w:lang w:val="en-US"/>
        </w:rPr>
      </w:pPr>
    </w:p>
    <w:p w14:paraId="14F0D669" w14:textId="77777777" w:rsidR="00CD595F" w:rsidRPr="006C3B60" w:rsidRDefault="00CD595F" w:rsidP="0004325C">
      <w:pPr>
        <w:rPr>
          <w:rFonts w:ascii="Times New Roman" w:hAnsi="Times New Roman" w:cs="Times New Roman"/>
          <w:sz w:val="24"/>
          <w:szCs w:val="24"/>
          <w:lang w:val="en-US"/>
        </w:rPr>
      </w:pPr>
    </w:p>
    <w:p w14:paraId="765E3C9A" w14:textId="77777777" w:rsidR="00CD595F" w:rsidRPr="006C3B60" w:rsidRDefault="00CD595F" w:rsidP="0004325C">
      <w:pPr>
        <w:rPr>
          <w:rFonts w:ascii="Times New Roman" w:hAnsi="Times New Roman" w:cs="Times New Roman"/>
          <w:sz w:val="24"/>
          <w:szCs w:val="24"/>
          <w:lang w:val="en-US"/>
        </w:rPr>
      </w:pPr>
    </w:p>
    <w:p w14:paraId="1847E492" w14:textId="77777777" w:rsidR="00CD595F" w:rsidRPr="006C3B60" w:rsidRDefault="00CD595F" w:rsidP="0004325C">
      <w:pPr>
        <w:rPr>
          <w:rFonts w:ascii="Times New Roman" w:hAnsi="Times New Roman" w:cs="Times New Roman"/>
          <w:sz w:val="24"/>
          <w:szCs w:val="24"/>
          <w:lang w:val="en-US"/>
        </w:rPr>
      </w:pPr>
    </w:p>
    <w:p w14:paraId="19187C00" w14:textId="77777777" w:rsidR="00CD595F" w:rsidRPr="006C3B60" w:rsidRDefault="00CD595F" w:rsidP="0004325C">
      <w:pPr>
        <w:rPr>
          <w:rFonts w:ascii="Times New Roman" w:hAnsi="Times New Roman" w:cs="Times New Roman"/>
          <w:sz w:val="24"/>
          <w:szCs w:val="24"/>
          <w:lang w:val="en-US"/>
        </w:rPr>
      </w:pPr>
    </w:p>
    <w:p w14:paraId="5B59C000" w14:textId="77777777" w:rsidR="00603690" w:rsidRPr="006C3B60" w:rsidRDefault="00CD595F"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Gas handling unit with four MFC, gas mixture sampling, gas outlet sample, liquid sampling </w:t>
      </w:r>
    </w:p>
    <w:p w14:paraId="1D279C17" w14:textId="77777777" w:rsidR="00693EC7" w:rsidRPr="006C3B60" w:rsidRDefault="00203610" w:rsidP="0004325C">
      <w:pPr>
        <w:rPr>
          <w:rFonts w:ascii="Times New Roman" w:hAnsi="Times New Roman" w:cs="Times New Roman"/>
          <w:sz w:val="24"/>
          <w:szCs w:val="24"/>
          <w:lang w:val="en-US"/>
        </w:rPr>
      </w:pPr>
      <w:r w:rsidRPr="006C3B60">
        <w:rPr>
          <w:rFonts w:ascii="Times New Roman" w:hAnsi="Times New Roman" w:cs="Times New Roman"/>
          <w:noProof/>
          <w:sz w:val="24"/>
          <w:szCs w:val="24"/>
          <w:lang w:val="en-US"/>
        </w:rPr>
        <w:drawing>
          <wp:anchor distT="0" distB="0" distL="114300" distR="114300" simplePos="0" relativeHeight="251670528" behindDoc="1" locked="0" layoutInCell="1" allowOverlap="1" wp14:anchorId="60CEE516" wp14:editId="7C37727A">
            <wp:simplePos x="0" y="0"/>
            <wp:positionH relativeFrom="column">
              <wp:posOffset>4955540</wp:posOffset>
            </wp:positionH>
            <wp:positionV relativeFrom="paragraph">
              <wp:posOffset>114935</wp:posOffset>
            </wp:positionV>
            <wp:extent cx="1171575" cy="990600"/>
            <wp:effectExtent l="0" t="0" r="9525" b="0"/>
            <wp:wrapTight wrapText="bothSides">
              <wp:wrapPolygon edited="0">
                <wp:start x="10888" y="0"/>
                <wp:lineTo x="3161" y="3323"/>
                <wp:lineTo x="1405" y="4569"/>
                <wp:lineTo x="1756" y="7062"/>
                <wp:lineTo x="0" y="9969"/>
                <wp:lineTo x="351" y="12462"/>
                <wp:lineTo x="13346" y="13708"/>
                <wp:lineTo x="14751" y="21185"/>
                <wp:lineTo x="16507" y="21185"/>
                <wp:lineTo x="16507" y="20354"/>
                <wp:lineTo x="21424" y="18277"/>
                <wp:lineTo x="21424" y="16200"/>
                <wp:lineTo x="16859" y="13708"/>
                <wp:lineTo x="16507" y="7062"/>
                <wp:lineTo x="18615" y="831"/>
                <wp:lineTo x="18615" y="0"/>
                <wp:lineTo x="10888" y="0"/>
              </wp:wrapPolygon>
            </wp:wrapTight>
            <wp:docPr id="9" name="Picture 9" descr="C:\Users\admin\Downloads\re3-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re3-removebg-previe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3B60">
        <w:rPr>
          <w:rFonts w:ascii="Times New Roman" w:hAnsi="Times New Roman" w:cs="Times New Roman"/>
          <w:noProof/>
          <w:sz w:val="24"/>
          <w:szCs w:val="24"/>
          <w:lang w:val="en-US"/>
        </w:rPr>
        <w:drawing>
          <wp:anchor distT="0" distB="0" distL="114300" distR="114300" simplePos="0" relativeHeight="251668480" behindDoc="1" locked="0" layoutInCell="1" allowOverlap="1" wp14:anchorId="762FAB54" wp14:editId="1DCC9CD8">
            <wp:simplePos x="0" y="0"/>
            <wp:positionH relativeFrom="column">
              <wp:posOffset>2326640</wp:posOffset>
            </wp:positionH>
            <wp:positionV relativeFrom="paragraph">
              <wp:posOffset>162560</wp:posOffset>
            </wp:positionV>
            <wp:extent cx="1866900" cy="600075"/>
            <wp:effectExtent l="0" t="0" r="0" b="9525"/>
            <wp:wrapTight wrapText="bothSides">
              <wp:wrapPolygon edited="0">
                <wp:start x="14106" y="0"/>
                <wp:lineTo x="13445" y="1371"/>
                <wp:lineTo x="13445" y="4114"/>
                <wp:lineTo x="14327" y="11657"/>
                <wp:lineTo x="0" y="13714"/>
                <wp:lineTo x="0" y="19886"/>
                <wp:lineTo x="14988" y="21257"/>
                <wp:lineTo x="16090" y="21257"/>
                <wp:lineTo x="21380" y="19200"/>
                <wp:lineTo x="21380" y="15771"/>
                <wp:lineTo x="16531" y="11657"/>
                <wp:lineTo x="16971" y="2057"/>
                <wp:lineTo x="16751" y="0"/>
                <wp:lineTo x="14106" y="0"/>
              </wp:wrapPolygon>
            </wp:wrapTight>
            <wp:docPr id="6" name="Picture 6" descr="C:\Users\admin\Downloads\1r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1re-removebg-previ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690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24AB" w:rsidRPr="006C3B60">
        <w:rPr>
          <w:rFonts w:ascii="Times New Roman" w:hAnsi="Times New Roman" w:cs="Times New Roman"/>
          <w:sz w:val="24"/>
          <w:szCs w:val="24"/>
          <w:lang w:val="en-US"/>
        </w:rPr>
        <w:t xml:space="preserve">                                                                                                                   </w:t>
      </w:r>
    </w:p>
    <w:p w14:paraId="139BDAE7" w14:textId="77777777" w:rsidR="00693EC7" w:rsidRPr="006C3B60" w:rsidRDefault="00F71F69" w:rsidP="0004325C">
      <w:pPr>
        <w:rPr>
          <w:rFonts w:ascii="Times New Roman" w:hAnsi="Times New Roman" w:cs="Times New Roman"/>
          <w:sz w:val="24"/>
          <w:szCs w:val="24"/>
          <w:lang w:val="en-US"/>
        </w:rPr>
      </w:pPr>
      <w:r w:rsidRPr="006C3B60">
        <w:rPr>
          <w:rFonts w:ascii="Times New Roman" w:hAnsi="Times New Roman" w:cs="Times New Roman"/>
          <w:b/>
          <w:noProof/>
          <w:sz w:val="24"/>
          <w:szCs w:val="24"/>
          <w:lang w:val="en-US"/>
        </w:rPr>
        <w:drawing>
          <wp:anchor distT="0" distB="0" distL="114300" distR="114300" simplePos="0" relativeHeight="251667456" behindDoc="1" locked="0" layoutInCell="1" allowOverlap="1" wp14:anchorId="4DA9D087" wp14:editId="06B19E84">
            <wp:simplePos x="0" y="0"/>
            <wp:positionH relativeFrom="column">
              <wp:posOffset>-407035</wp:posOffset>
            </wp:positionH>
            <wp:positionV relativeFrom="paragraph">
              <wp:posOffset>157480</wp:posOffset>
            </wp:positionV>
            <wp:extent cx="2476500" cy="1790700"/>
            <wp:effectExtent l="0" t="0" r="0" b="0"/>
            <wp:wrapTight wrapText="bothSides">
              <wp:wrapPolygon edited="0">
                <wp:start x="3655" y="0"/>
                <wp:lineTo x="2326" y="4136"/>
                <wp:lineTo x="3655" y="7813"/>
                <wp:lineTo x="3489" y="11489"/>
                <wp:lineTo x="1163" y="14936"/>
                <wp:lineTo x="166" y="15855"/>
                <wp:lineTo x="166" y="16545"/>
                <wp:lineTo x="831" y="18843"/>
                <wp:lineTo x="831" y="20451"/>
                <wp:lineTo x="7311" y="21370"/>
                <wp:lineTo x="16782" y="21370"/>
                <wp:lineTo x="18111" y="21370"/>
                <wp:lineTo x="18942" y="21370"/>
                <wp:lineTo x="21102" y="19532"/>
                <wp:lineTo x="21268" y="16774"/>
                <wp:lineTo x="20105" y="15166"/>
                <wp:lineTo x="18443" y="11489"/>
                <wp:lineTo x="17446" y="7813"/>
                <wp:lineTo x="17778" y="5515"/>
                <wp:lineTo x="16948" y="4826"/>
                <wp:lineTo x="12628" y="4136"/>
                <wp:lineTo x="13126" y="1149"/>
                <wp:lineTo x="11797" y="689"/>
                <wp:lineTo x="4818" y="0"/>
                <wp:lineTo x="3655" y="0"/>
              </wp:wrapPolygon>
            </wp:wrapTight>
            <wp:docPr id="5" name="Picture 5" descr="C:\Users\admin\AppData\Local\Microsoft\Windows\INetCache\Content.Word\re-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re-removebg-preview.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297A67" w14:textId="77777777" w:rsidR="00693EC7" w:rsidRPr="006C3B60" w:rsidRDefault="00693EC7" w:rsidP="0004325C">
      <w:pPr>
        <w:rPr>
          <w:rFonts w:ascii="Times New Roman" w:hAnsi="Times New Roman" w:cs="Times New Roman"/>
          <w:sz w:val="24"/>
          <w:szCs w:val="24"/>
          <w:lang w:val="en-US"/>
        </w:rPr>
      </w:pPr>
    </w:p>
    <w:p w14:paraId="1B499AE3" w14:textId="77777777" w:rsidR="00693EC7" w:rsidRPr="006C3B60" w:rsidRDefault="00D27C82" w:rsidP="0004325C">
      <w:pPr>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                     Liquid Sapling 3 mL</w:t>
      </w:r>
      <w:r w:rsidR="00573BEC" w:rsidRPr="006C3B60">
        <w:rPr>
          <w:rFonts w:ascii="Times New Roman" w:hAnsi="Times New Roman" w:cs="Times New Roman"/>
          <w:sz w:val="24"/>
          <w:szCs w:val="24"/>
          <w:lang w:val="en-US"/>
        </w:rPr>
        <w:t xml:space="preserve">           </w:t>
      </w:r>
      <w:r w:rsidR="00F71F69" w:rsidRPr="006C3B60">
        <w:rPr>
          <w:rFonts w:ascii="Times New Roman" w:hAnsi="Times New Roman" w:cs="Times New Roman"/>
          <w:sz w:val="24"/>
          <w:szCs w:val="24"/>
          <w:lang w:val="en-US"/>
        </w:rPr>
        <w:t xml:space="preserve">          </w:t>
      </w:r>
      <w:r w:rsidR="00573BEC" w:rsidRPr="006C3B60">
        <w:rPr>
          <w:rFonts w:ascii="Times New Roman" w:hAnsi="Times New Roman" w:cs="Times New Roman"/>
          <w:sz w:val="24"/>
          <w:szCs w:val="24"/>
          <w:lang w:val="en-US"/>
        </w:rPr>
        <w:t xml:space="preserve">                    </w:t>
      </w:r>
      <w:r w:rsidR="00481AE1" w:rsidRPr="006C3B60">
        <w:rPr>
          <w:rFonts w:ascii="Times New Roman" w:hAnsi="Times New Roman" w:cs="Times New Roman"/>
          <w:sz w:val="24"/>
          <w:szCs w:val="24"/>
          <w:lang w:val="en-US"/>
        </w:rPr>
        <w:t xml:space="preserve"> </w:t>
      </w:r>
      <w:r w:rsidR="00573BEC" w:rsidRPr="006C3B60">
        <w:rPr>
          <w:rFonts w:ascii="Times New Roman" w:hAnsi="Times New Roman" w:cs="Times New Roman"/>
          <w:sz w:val="24"/>
          <w:szCs w:val="24"/>
          <w:lang w:val="en-US"/>
        </w:rPr>
        <w:t xml:space="preserve"> </w:t>
      </w:r>
    </w:p>
    <w:p w14:paraId="71C7A54B" w14:textId="77777777" w:rsidR="00D27C82" w:rsidRPr="006C3B60" w:rsidRDefault="0020361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                                                                                   Outlet gas sampling bottle </w:t>
      </w:r>
    </w:p>
    <w:p w14:paraId="131D1C3E" w14:textId="77777777" w:rsidR="00203610" w:rsidRPr="006C3B60" w:rsidRDefault="0020361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                                                                                 Capacity 50 ml with septa</w:t>
      </w:r>
    </w:p>
    <w:p w14:paraId="5ED142E0" w14:textId="77777777" w:rsidR="00693EC7" w:rsidRPr="006C3B60" w:rsidRDefault="001B59FC" w:rsidP="0004325C">
      <w:pPr>
        <w:rPr>
          <w:rFonts w:ascii="Times New Roman" w:hAnsi="Times New Roman" w:cs="Times New Roman"/>
          <w:sz w:val="24"/>
          <w:szCs w:val="24"/>
          <w:lang w:val="en-US"/>
        </w:rPr>
      </w:pPr>
      <w:r w:rsidRPr="006C3B60">
        <w:rPr>
          <w:rFonts w:ascii="Times New Roman" w:hAnsi="Times New Roman" w:cs="Times New Roman"/>
          <w:noProof/>
          <w:sz w:val="24"/>
          <w:szCs w:val="24"/>
          <w:lang w:val="en-US"/>
        </w:rPr>
        <w:drawing>
          <wp:inline distT="0" distB="0" distL="0" distR="0" wp14:anchorId="671AEEC4" wp14:editId="0F46B39E">
            <wp:extent cx="2377440" cy="792480"/>
            <wp:effectExtent l="0" t="0" r="381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7440" cy="792480"/>
                    </a:xfrm>
                    <a:prstGeom prst="rect">
                      <a:avLst/>
                    </a:prstGeom>
                    <a:noFill/>
                  </pic:spPr>
                </pic:pic>
              </a:graphicData>
            </a:graphic>
          </wp:inline>
        </w:drawing>
      </w:r>
    </w:p>
    <w:p w14:paraId="1CFF68BD" w14:textId="77777777" w:rsidR="00693EC7" w:rsidRPr="006C3B60" w:rsidRDefault="0049489C" w:rsidP="0004325C">
      <w:pPr>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                 </w:t>
      </w:r>
      <w:r w:rsidR="00667B5E" w:rsidRPr="006C3B60">
        <w:rPr>
          <w:rFonts w:ascii="Times New Roman" w:hAnsi="Times New Roman" w:cs="Times New Roman"/>
          <w:sz w:val="24"/>
          <w:szCs w:val="24"/>
          <w:lang w:val="en-US"/>
        </w:rPr>
        <w:t xml:space="preserve">                                            </w:t>
      </w:r>
      <w:r w:rsidR="00331857" w:rsidRPr="006C3B60">
        <w:rPr>
          <w:rFonts w:ascii="Times New Roman" w:hAnsi="Times New Roman" w:cs="Times New Roman"/>
          <w:sz w:val="24"/>
          <w:szCs w:val="24"/>
          <w:lang w:val="en-US"/>
        </w:rPr>
        <w:t>Inlet gas sampling with 50 ml bottle</w:t>
      </w:r>
    </w:p>
    <w:p w14:paraId="0D61DA94" w14:textId="77777777" w:rsidR="00691B79" w:rsidRPr="006C3B60" w:rsidRDefault="00691B79" w:rsidP="0004325C">
      <w:pPr>
        <w:tabs>
          <w:tab w:val="left" w:pos="4635"/>
        </w:tabs>
        <w:rPr>
          <w:rFonts w:ascii="Times New Roman" w:hAnsi="Times New Roman" w:cs="Times New Roman"/>
          <w:sz w:val="24"/>
          <w:szCs w:val="24"/>
          <w:lang w:val="en-US"/>
        </w:rPr>
      </w:pPr>
    </w:p>
    <w:p w14:paraId="7E0B10EA" w14:textId="77777777" w:rsidR="00693EC7" w:rsidRPr="006C3B60" w:rsidRDefault="0013015D" w:rsidP="0004325C">
      <w:pPr>
        <w:tabs>
          <w:tab w:val="left" w:pos="4635"/>
        </w:tabs>
        <w:rPr>
          <w:rFonts w:ascii="Times New Roman" w:hAnsi="Times New Roman" w:cs="Times New Roman"/>
          <w:sz w:val="24"/>
          <w:szCs w:val="24"/>
          <w:lang w:val="en-US"/>
        </w:rPr>
      </w:pPr>
      <w:r w:rsidRPr="006C3B60">
        <w:rPr>
          <w:rFonts w:ascii="Times New Roman" w:hAnsi="Times New Roman" w:cs="Times New Roman"/>
          <w:b/>
          <w:noProof/>
          <w:sz w:val="24"/>
          <w:szCs w:val="24"/>
          <w:lang w:val="en-US"/>
        </w:rPr>
        <w:drawing>
          <wp:anchor distT="0" distB="0" distL="114300" distR="114300" simplePos="0" relativeHeight="251671552" behindDoc="1" locked="0" layoutInCell="1" allowOverlap="1" wp14:anchorId="266562C8" wp14:editId="1A8B56D8">
            <wp:simplePos x="0" y="0"/>
            <wp:positionH relativeFrom="column">
              <wp:posOffset>3103245</wp:posOffset>
            </wp:positionH>
            <wp:positionV relativeFrom="paragraph">
              <wp:posOffset>4445</wp:posOffset>
            </wp:positionV>
            <wp:extent cx="3440430" cy="2305685"/>
            <wp:effectExtent l="0" t="0" r="0" b="0"/>
            <wp:wrapTight wrapText="bothSides">
              <wp:wrapPolygon edited="0">
                <wp:start x="14233" y="892"/>
                <wp:lineTo x="0" y="1249"/>
                <wp:lineTo x="0" y="7139"/>
                <wp:lineTo x="3110" y="9815"/>
                <wp:lineTo x="2631" y="15526"/>
                <wp:lineTo x="2272" y="20880"/>
                <wp:lineTo x="19973" y="21237"/>
                <wp:lineTo x="21409" y="21237"/>
                <wp:lineTo x="21409" y="2498"/>
                <wp:lineTo x="21050" y="1606"/>
                <wp:lineTo x="19973" y="892"/>
                <wp:lineTo x="14233" y="892"/>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0430" cy="2305685"/>
                    </a:xfrm>
                    <a:prstGeom prst="rect">
                      <a:avLst/>
                    </a:prstGeom>
                    <a:noFill/>
                  </pic:spPr>
                </pic:pic>
              </a:graphicData>
            </a:graphic>
            <wp14:sizeRelH relativeFrom="margin">
              <wp14:pctWidth>0</wp14:pctWidth>
            </wp14:sizeRelH>
            <wp14:sizeRelV relativeFrom="margin">
              <wp14:pctHeight>0</wp14:pctHeight>
            </wp14:sizeRelV>
          </wp:anchor>
        </w:drawing>
      </w:r>
      <w:r w:rsidR="00481AE1" w:rsidRPr="006C3B60">
        <w:rPr>
          <w:rFonts w:ascii="Times New Roman" w:hAnsi="Times New Roman" w:cs="Times New Roman"/>
          <w:sz w:val="24"/>
          <w:szCs w:val="24"/>
          <w:lang w:val="en-US"/>
        </w:rPr>
        <w:t xml:space="preserve">                                  </w:t>
      </w:r>
    </w:p>
    <w:p w14:paraId="0994E735" w14:textId="77777777" w:rsidR="00BD54D1" w:rsidRPr="006C3B60" w:rsidRDefault="005A6599"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Continuous Flow High Pressure Tube Reactor</w:t>
      </w:r>
    </w:p>
    <w:p w14:paraId="30769C05" w14:textId="77777777" w:rsidR="000A3D9E" w:rsidRPr="006C3B60" w:rsidRDefault="000A3D9E" w:rsidP="0004325C">
      <w:pPr>
        <w:spacing w:after="0"/>
        <w:rPr>
          <w:rFonts w:ascii="Times New Roman" w:hAnsi="Times New Roman" w:cs="Times New Roman"/>
          <w:b/>
          <w:sz w:val="24"/>
          <w:szCs w:val="24"/>
          <w:lang w:val="en-US"/>
        </w:rPr>
      </w:pPr>
    </w:p>
    <w:p w14:paraId="514C3565" w14:textId="77777777" w:rsidR="0013015D" w:rsidRPr="006C3B60" w:rsidRDefault="0013015D" w:rsidP="0004325C">
      <w:pPr>
        <w:spacing w:after="0"/>
        <w:rPr>
          <w:rFonts w:ascii="Times New Roman" w:hAnsi="Times New Roman" w:cs="Times New Roman"/>
          <w:b/>
          <w:sz w:val="24"/>
          <w:szCs w:val="24"/>
          <w:lang w:val="en-US"/>
        </w:rPr>
      </w:pPr>
    </w:p>
    <w:p w14:paraId="73A94BC4" w14:textId="77777777" w:rsidR="0013015D" w:rsidRPr="006C3B60" w:rsidRDefault="0013015D" w:rsidP="0004325C">
      <w:pPr>
        <w:spacing w:after="0"/>
        <w:rPr>
          <w:rFonts w:ascii="Times New Roman" w:hAnsi="Times New Roman" w:cs="Times New Roman"/>
          <w:b/>
          <w:sz w:val="24"/>
          <w:szCs w:val="24"/>
          <w:lang w:val="en-US"/>
        </w:rPr>
      </w:pPr>
    </w:p>
    <w:p w14:paraId="40CC8382" w14:textId="77777777" w:rsidR="0013015D" w:rsidRPr="006C3B60" w:rsidRDefault="0013015D" w:rsidP="0004325C">
      <w:pPr>
        <w:spacing w:after="0"/>
        <w:rPr>
          <w:rFonts w:ascii="Times New Roman" w:hAnsi="Times New Roman" w:cs="Times New Roman"/>
          <w:b/>
          <w:sz w:val="24"/>
          <w:szCs w:val="24"/>
          <w:lang w:val="en-US"/>
        </w:rPr>
      </w:pPr>
    </w:p>
    <w:p w14:paraId="00DDDBE3" w14:textId="77777777" w:rsidR="0013015D" w:rsidRPr="006C3B60" w:rsidRDefault="0013015D" w:rsidP="0004325C">
      <w:pPr>
        <w:spacing w:after="0"/>
        <w:rPr>
          <w:rFonts w:ascii="Times New Roman" w:hAnsi="Times New Roman" w:cs="Times New Roman"/>
          <w:b/>
          <w:sz w:val="24"/>
          <w:szCs w:val="24"/>
          <w:lang w:val="en-US"/>
        </w:rPr>
      </w:pPr>
    </w:p>
    <w:p w14:paraId="5A4935C8" w14:textId="77777777" w:rsidR="0013015D" w:rsidRPr="006C3B60" w:rsidRDefault="0013015D" w:rsidP="0004325C">
      <w:pPr>
        <w:spacing w:after="0"/>
        <w:rPr>
          <w:rFonts w:ascii="Times New Roman" w:hAnsi="Times New Roman" w:cs="Times New Roman"/>
          <w:b/>
          <w:sz w:val="24"/>
          <w:szCs w:val="24"/>
          <w:lang w:val="en-US"/>
        </w:rPr>
      </w:pPr>
    </w:p>
    <w:p w14:paraId="45A11AD7" w14:textId="77777777" w:rsidR="00A15FD9" w:rsidRPr="006C3B60" w:rsidRDefault="00A15FD9" w:rsidP="0004325C">
      <w:pPr>
        <w:spacing w:after="0"/>
        <w:rPr>
          <w:rFonts w:ascii="Times New Roman" w:hAnsi="Times New Roman" w:cs="Times New Roman"/>
          <w:b/>
          <w:sz w:val="24"/>
          <w:szCs w:val="24"/>
          <w:lang w:val="en-US"/>
        </w:rPr>
      </w:pPr>
    </w:p>
    <w:p w14:paraId="508F7F99" w14:textId="77777777" w:rsidR="00A15FD9" w:rsidRPr="006C3B60" w:rsidRDefault="00A15FD9" w:rsidP="0004325C">
      <w:pPr>
        <w:spacing w:after="0"/>
        <w:rPr>
          <w:rFonts w:ascii="Times New Roman" w:hAnsi="Times New Roman" w:cs="Times New Roman"/>
          <w:b/>
          <w:sz w:val="24"/>
          <w:szCs w:val="24"/>
          <w:lang w:val="en-US"/>
        </w:rPr>
      </w:pPr>
    </w:p>
    <w:p w14:paraId="2C1EF417" w14:textId="77777777" w:rsidR="0004325C" w:rsidRDefault="0004325C" w:rsidP="0004325C">
      <w:pPr>
        <w:spacing w:after="0"/>
        <w:rPr>
          <w:rFonts w:ascii="Times New Roman" w:hAnsi="Times New Roman" w:cs="Times New Roman"/>
          <w:sz w:val="24"/>
          <w:szCs w:val="24"/>
          <w:lang w:val="en-US"/>
        </w:rPr>
      </w:pPr>
    </w:p>
    <w:p w14:paraId="3A86D239" w14:textId="77777777" w:rsidR="005A6599" w:rsidRPr="006C3B60" w:rsidRDefault="00BD54D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Tube reactor with four gas lines gas lines, mass flow controller, liquid feed </w:t>
      </w:r>
      <w:r w:rsidR="00666F70" w:rsidRPr="006C3B60">
        <w:rPr>
          <w:rFonts w:ascii="Times New Roman" w:hAnsi="Times New Roman" w:cs="Times New Roman"/>
          <w:sz w:val="24"/>
          <w:szCs w:val="24"/>
          <w:lang w:val="en-US"/>
        </w:rPr>
        <w:t>tank with pre-heater, metering pump, gas pre-heater/mixer, tube furnace, condenser, gas/liquid separator, back pressure regulator, gas sampling unit</w:t>
      </w:r>
    </w:p>
    <w:p w14:paraId="613BB391" w14:textId="77777777" w:rsidR="00666F70" w:rsidRPr="006C3B60" w:rsidRDefault="00666F70" w:rsidP="0004325C">
      <w:pPr>
        <w:spacing w:after="0"/>
        <w:rPr>
          <w:rFonts w:ascii="Times New Roman" w:hAnsi="Times New Roman" w:cs="Times New Roman"/>
          <w:sz w:val="24"/>
          <w:szCs w:val="24"/>
          <w:lang w:val="en-US"/>
        </w:rPr>
      </w:pPr>
    </w:p>
    <w:p w14:paraId="4A6499DE" w14:textId="77777777" w:rsidR="00232170" w:rsidRPr="006C3B60" w:rsidRDefault="00666F7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For continuous flow systems, tubular reactor have been developed with continuous reactor </w:t>
      </w:r>
      <w:r w:rsidR="00E6096B" w:rsidRPr="006C3B60">
        <w:rPr>
          <w:rFonts w:ascii="Times New Roman" w:hAnsi="Times New Roman" w:cs="Times New Roman"/>
          <w:sz w:val="24"/>
          <w:szCs w:val="24"/>
          <w:lang w:val="en-US"/>
        </w:rPr>
        <w:t xml:space="preserve">feed, a variety of pre- heat and heating options with sample collection systems and product handing single-phase flow in a tubular reactor can be upward or downward. Two-phase flow can be co-current up –flow, counter – current (liquid down, gas up) or most </w:t>
      </w:r>
      <w:r w:rsidR="00D57E95" w:rsidRPr="006C3B60">
        <w:rPr>
          <w:rFonts w:ascii="Times New Roman" w:hAnsi="Times New Roman" w:cs="Times New Roman"/>
          <w:sz w:val="24"/>
          <w:szCs w:val="24"/>
          <w:lang w:val="en-US"/>
        </w:rPr>
        <w:t xml:space="preserve">commonly, co-current down-flow. Tubular reactor </w:t>
      </w:r>
      <w:r w:rsidR="00D64C34" w:rsidRPr="006C3B60">
        <w:rPr>
          <w:rFonts w:ascii="Times New Roman" w:hAnsi="Times New Roman" w:cs="Times New Roman"/>
          <w:sz w:val="24"/>
          <w:szCs w:val="24"/>
          <w:lang w:val="en-US"/>
        </w:rPr>
        <w:t xml:space="preserve">can have a single wall and be heated with an external furnace or they can be jacketed for heating or cooling with </w:t>
      </w:r>
      <w:r w:rsidR="00F430D7" w:rsidRPr="006C3B60">
        <w:rPr>
          <w:rFonts w:ascii="Times New Roman" w:hAnsi="Times New Roman" w:cs="Times New Roman"/>
          <w:sz w:val="24"/>
          <w:szCs w:val="24"/>
          <w:lang w:val="en-US"/>
        </w:rPr>
        <w:t xml:space="preserve">a circulating heat transfer fluid. External furnace </w:t>
      </w:r>
      <w:r w:rsidR="00F438EB" w:rsidRPr="006C3B60">
        <w:rPr>
          <w:rFonts w:ascii="Times New Roman" w:hAnsi="Times New Roman" w:cs="Times New Roman"/>
          <w:sz w:val="24"/>
          <w:szCs w:val="24"/>
          <w:lang w:val="en-US"/>
        </w:rPr>
        <w:t>can be rigid, split- tube heater or be flexible mantle heaters.</w:t>
      </w:r>
    </w:p>
    <w:p w14:paraId="106FAB79" w14:textId="77777777" w:rsidR="00232170" w:rsidRPr="006C3B60" w:rsidRDefault="00232170" w:rsidP="0004325C">
      <w:pPr>
        <w:spacing w:after="0"/>
        <w:rPr>
          <w:rFonts w:ascii="Times New Roman" w:hAnsi="Times New Roman" w:cs="Times New Roman"/>
          <w:sz w:val="24"/>
          <w:szCs w:val="24"/>
          <w:lang w:val="en-US"/>
        </w:rPr>
      </w:pPr>
    </w:p>
    <w:p w14:paraId="271201EC" w14:textId="77777777" w:rsidR="00666F70" w:rsidRPr="006C3B60" w:rsidRDefault="0023217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 tube is available </w:t>
      </w:r>
      <w:r w:rsidR="00171929" w:rsidRPr="006C3B60">
        <w:rPr>
          <w:rFonts w:ascii="Times New Roman" w:hAnsi="Times New Roman" w:cs="Times New Roman"/>
          <w:sz w:val="24"/>
          <w:szCs w:val="24"/>
          <w:lang w:val="en-US"/>
        </w:rPr>
        <w:t>in Inconel 600, SS316, hastelloy C276</w:t>
      </w:r>
      <w:r w:rsidR="00B51A44" w:rsidRPr="006C3B60">
        <w:rPr>
          <w:rFonts w:ascii="Times New Roman" w:hAnsi="Times New Roman" w:cs="Times New Roman"/>
          <w:sz w:val="24"/>
          <w:szCs w:val="24"/>
          <w:lang w:val="en-US"/>
        </w:rPr>
        <w:t xml:space="preserve">. The tube is customized to user specification. Available internal diameter is 0.25”, 0.5”, 0.75” or 1”. Tube length can be customized as per user application. The HEX nut provided at end has port for thermowell, gas </w:t>
      </w:r>
      <w:r w:rsidR="008E7E2E" w:rsidRPr="006C3B60">
        <w:rPr>
          <w:rFonts w:ascii="Times New Roman" w:hAnsi="Times New Roman" w:cs="Times New Roman"/>
          <w:sz w:val="24"/>
          <w:szCs w:val="24"/>
          <w:lang w:val="en-US"/>
        </w:rPr>
        <w:t>inlet, trickle feed inlet. Maximum operating pressure is 200 bar/3000 psi and maximum operating temperature can be 550 Deg C to 900 deg C.</w:t>
      </w:r>
    </w:p>
    <w:p w14:paraId="78E080B7" w14:textId="77777777" w:rsidR="004D5BE1" w:rsidRPr="006C3B60" w:rsidRDefault="004D5BE1" w:rsidP="0004325C">
      <w:pPr>
        <w:spacing w:after="0"/>
        <w:rPr>
          <w:rFonts w:ascii="Times New Roman" w:hAnsi="Times New Roman" w:cs="Times New Roman"/>
          <w:sz w:val="24"/>
          <w:szCs w:val="24"/>
          <w:lang w:val="en-US"/>
        </w:rPr>
      </w:pPr>
    </w:p>
    <w:p w14:paraId="57B6DF58" w14:textId="77777777" w:rsidR="004D5BE1" w:rsidRPr="006C3B60" w:rsidRDefault="004D5BE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Tubular reactor may be empty for homogenous reactions or packed with catalyst particles for heterogeneous reactions. Packed reactors require upper and lower supports to hold particles in place. Uppermost packing is often of inert material to serve as a pre-heat section. </w:t>
      </w:r>
    </w:p>
    <w:p w14:paraId="1DA31E58" w14:textId="77777777" w:rsidR="00A15FD9" w:rsidRPr="006C3B60" w:rsidRDefault="00A15FD9" w:rsidP="0004325C">
      <w:pPr>
        <w:spacing w:after="0"/>
        <w:rPr>
          <w:rFonts w:ascii="Times New Roman" w:hAnsi="Times New Roman" w:cs="Times New Roman"/>
          <w:sz w:val="24"/>
          <w:szCs w:val="24"/>
          <w:lang w:val="en-US"/>
        </w:rPr>
      </w:pPr>
    </w:p>
    <w:p w14:paraId="15CFD49D" w14:textId="77777777" w:rsidR="009361E1" w:rsidRPr="006C3B60" w:rsidRDefault="009361E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It is often, desirable to size a tubular reactor to be large enough to fit 8 to 10 catalyst particles across the diameter and be at least 40- 50 particle diameters long. The length to diameter ratio can be varied to study </w:t>
      </w:r>
      <w:r w:rsidR="001E09F9" w:rsidRPr="006C3B60">
        <w:rPr>
          <w:rFonts w:ascii="Times New Roman" w:hAnsi="Times New Roman" w:cs="Times New Roman"/>
          <w:sz w:val="24"/>
          <w:szCs w:val="24"/>
          <w:lang w:val="en-US"/>
        </w:rPr>
        <w:t>the effect of catalyst loading.</w:t>
      </w:r>
    </w:p>
    <w:p w14:paraId="611C38D1" w14:textId="77777777" w:rsidR="00A15FD9" w:rsidRPr="006C3B60" w:rsidRDefault="00A15FD9" w:rsidP="0004325C">
      <w:pPr>
        <w:spacing w:after="0"/>
        <w:rPr>
          <w:rFonts w:ascii="Times New Roman" w:hAnsi="Times New Roman" w:cs="Times New Roman"/>
          <w:sz w:val="24"/>
          <w:szCs w:val="24"/>
          <w:lang w:val="en-US"/>
        </w:rPr>
      </w:pPr>
    </w:p>
    <w:p w14:paraId="12BC8318" w14:textId="77777777" w:rsidR="000A3D9E" w:rsidRPr="006C3B60" w:rsidRDefault="000A3D9E"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Temperature is typically controlled by thermo-couples located on the outer wall of an eternally heated tubular rector. A moveable internal thermocouple is often employed to observe the temperature changes occurring as the reaction proceeds through the reactor.</w:t>
      </w:r>
    </w:p>
    <w:p w14:paraId="64FDE909" w14:textId="77777777" w:rsidR="00A47944" w:rsidRPr="006C3B60" w:rsidRDefault="00A47944" w:rsidP="0004325C">
      <w:pPr>
        <w:spacing w:after="0"/>
        <w:rPr>
          <w:rFonts w:ascii="Times New Roman" w:hAnsi="Times New Roman" w:cs="Times New Roman"/>
          <w:sz w:val="24"/>
          <w:szCs w:val="24"/>
          <w:lang w:val="en-US"/>
        </w:rPr>
      </w:pPr>
    </w:p>
    <w:p w14:paraId="7BE1FCBF" w14:textId="77777777" w:rsidR="005D1823" w:rsidRPr="006C3B60" w:rsidRDefault="00514D75"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Tubular reactor systems are highly customizable and can be made to various lengths and diameters and engineered for various pressure and temperatures. Indo </w:t>
      </w:r>
      <w:r w:rsidR="00786AC4" w:rsidRPr="006C3B60">
        <w:rPr>
          <w:rFonts w:ascii="Times New Roman" w:hAnsi="Times New Roman" w:cs="Times New Roman"/>
          <w:sz w:val="24"/>
          <w:szCs w:val="24"/>
          <w:lang w:val="en-US"/>
        </w:rPr>
        <w:t>can</w:t>
      </w:r>
      <w:r w:rsidRPr="006C3B60">
        <w:rPr>
          <w:rFonts w:ascii="Times New Roman" w:hAnsi="Times New Roman" w:cs="Times New Roman"/>
          <w:sz w:val="24"/>
          <w:szCs w:val="24"/>
          <w:lang w:val="en-US"/>
        </w:rPr>
        <w:t xml:space="preserve"> provide a split-tube furnace for heating these vessels.</w:t>
      </w:r>
    </w:p>
    <w:p w14:paraId="27AA1C9B" w14:textId="77777777" w:rsidR="00A47944" w:rsidRPr="006C3B60" w:rsidRDefault="00A47944" w:rsidP="0004325C">
      <w:pPr>
        <w:spacing w:after="0"/>
        <w:rPr>
          <w:rFonts w:ascii="Times New Roman" w:hAnsi="Times New Roman" w:cs="Times New Roman"/>
          <w:sz w:val="24"/>
          <w:szCs w:val="24"/>
          <w:lang w:val="en-US"/>
        </w:rPr>
      </w:pPr>
    </w:p>
    <w:p w14:paraId="44182B78" w14:textId="77777777" w:rsidR="00E6180D" w:rsidRPr="006C3B60" w:rsidRDefault="00E6180D"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Insulation is provided at each end so that the end caps are not heated to the same temperature as the core of the reactor. The heater length is normally divided into one, two, or three separate heating zones, although it can be split into as many zones as required. </w:t>
      </w:r>
    </w:p>
    <w:p w14:paraId="6E48672B" w14:textId="77777777" w:rsidR="00BD6B0C" w:rsidRPr="006C3B60" w:rsidRDefault="00BD6B0C" w:rsidP="0004325C">
      <w:pPr>
        <w:spacing w:after="0"/>
        <w:rPr>
          <w:rFonts w:ascii="Times New Roman" w:hAnsi="Times New Roman" w:cs="Times New Roman"/>
          <w:sz w:val="24"/>
          <w:szCs w:val="24"/>
          <w:lang w:val="en-US"/>
        </w:rPr>
      </w:pPr>
    </w:p>
    <w:p w14:paraId="6AAACEE2" w14:textId="77777777" w:rsidR="00BD6B0C" w:rsidRPr="006C3B60" w:rsidRDefault="00BD6B0C"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We can furnish either a fixed internal thermos- couple in each zone or a single movable thermocouple that can be used to measure the </w:t>
      </w:r>
      <w:r w:rsidR="00290DA2" w:rsidRPr="006C3B60">
        <w:rPr>
          <w:rFonts w:ascii="Times New Roman" w:hAnsi="Times New Roman" w:cs="Times New Roman"/>
          <w:sz w:val="24"/>
          <w:szCs w:val="24"/>
          <w:lang w:val="en-US"/>
        </w:rPr>
        <w:t>temperature at points along the catalyst bed. External thermocouples are typically provided for control of each zone of the heater.</w:t>
      </w:r>
    </w:p>
    <w:p w14:paraId="35CFB474" w14:textId="77777777" w:rsidR="009168AA" w:rsidRPr="006C3B60" w:rsidRDefault="009168AA" w:rsidP="0004325C">
      <w:pPr>
        <w:spacing w:after="0"/>
        <w:rPr>
          <w:rFonts w:ascii="Times New Roman" w:hAnsi="Times New Roman" w:cs="Times New Roman"/>
          <w:sz w:val="24"/>
          <w:szCs w:val="24"/>
          <w:lang w:val="en-US"/>
        </w:rPr>
      </w:pPr>
    </w:p>
    <w:p w14:paraId="7C4AA5BF" w14:textId="77777777" w:rsidR="009168AA" w:rsidRPr="006C3B60" w:rsidRDefault="009168AA"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Gas feed systems</w:t>
      </w:r>
    </w:p>
    <w:p w14:paraId="56C587E5" w14:textId="77777777" w:rsidR="005D1823" w:rsidRPr="006C3B60" w:rsidRDefault="005D1823" w:rsidP="0004325C">
      <w:pPr>
        <w:spacing w:after="0"/>
        <w:rPr>
          <w:rFonts w:ascii="Times New Roman" w:hAnsi="Times New Roman" w:cs="Times New Roman"/>
          <w:sz w:val="24"/>
          <w:szCs w:val="24"/>
          <w:lang w:val="en-US"/>
        </w:rPr>
      </w:pPr>
    </w:p>
    <w:p w14:paraId="72FB519A" w14:textId="77777777" w:rsidR="008A1B9C" w:rsidRPr="006C3B60" w:rsidRDefault="008A1B9C"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Various gas feeds can be set up and operated from a gas distribution cabinet. In order to deliver a constant flow of gas to a reactor, it is necessary to provide gas at a constant pressure to an electronic mass flow controller (MFC). This instrument will compare the actual flow rate </w:t>
      </w:r>
      <w:r w:rsidR="00F8534A" w:rsidRPr="006C3B60">
        <w:rPr>
          <w:rFonts w:ascii="Times New Roman" w:hAnsi="Times New Roman" w:cs="Times New Roman"/>
          <w:sz w:val="24"/>
          <w:szCs w:val="24"/>
          <w:lang w:val="en-US"/>
        </w:rPr>
        <w:t>delivered to the set point chose</w:t>
      </w:r>
      <w:r w:rsidR="00F4008B" w:rsidRPr="006C3B60">
        <w:rPr>
          <w:rFonts w:ascii="Times New Roman" w:hAnsi="Times New Roman" w:cs="Times New Roman"/>
          <w:sz w:val="24"/>
          <w:szCs w:val="24"/>
          <w:lang w:val="en-US"/>
        </w:rPr>
        <w:t>n</w:t>
      </w:r>
      <w:r w:rsidR="00F8534A" w:rsidRPr="006C3B60">
        <w:rPr>
          <w:rFonts w:ascii="Times New Roman" w:hAnsi="Times New Roman" w:cs="Times New Roman"/>
          <w:sz w:val="24"/>
          <w:szCs w:val="24"/>
          <w:lang w:val="en-US"/>
        </w:rPr>
        <w:t xml:space="preserve"> by the user, and automatically adjust an </w:t>
      </w:r>
      <w:r w:rsidR="00B11EE1" w:rsidRPr="006C3B60">
        <w:rPr>
          <w:rFonts w:ascii="Times New Roman" w:hAnsi="Times New Roman" w:cs="Times New Roman"/>
          <w:sz w:val="24"/>
          <w:szCs w:val="24"/>
          <w:lang w:val="en-US"/>
        </w:rPr>
        <w:t>integral</w:t>
      </w:r>
      <w:r w:rsidR="00F8534A" w:rsidRPr="006C3B60">
        <w:rPr>
          <w:rFonts w:ascii="Times New Roman" w:hAnsi="Times New Roman" w:cs="Times New Roman"/>
          <w:sz w:val="24"/>
          <w:szCs w:val="24"/>
          <w:lang w:val="en-US"/>
        </w:rPr>
        <w:t xml:space="preserve"> control valve to assure a constant flow. Care must be taken to size these controllers for the specific gas, the </w:t>
      </w:r>
      <w:r w:rsidR="00F4008B" w:rsidRPr="006C3B60">
        <w:rPr>
          <w:rFonts w:ascii="Times New Roman" w:hAnsi="Times New Roman" w:cs="Times New Roman"/>
          <w:sz w:val="24"/>
          <w:szCs w:val="24"/>
          <w:lang w:val="en-US"/>
        </w:rPr>
        <w:t>flow</w:t>
      </w:r>
      <w:r w:rsidR="00F8534A" w:rsidRPr="006C3B60">
        <w:rPr>
          <w:rFonts w:ascii="Times New Roman" w:hAnsi="Times New Roman" w:cs="Times New Roman"/>
          <w:sz w:val="24"/>
          <w:szCs w:val="24"/>
          <w:lang w:val="en-US"/>
        </w:rPr>
        <w:t xml:space="preserve"> rate, and the pressure of operation.</w:t>
      </w:r>
    </w:p>
    <w:p w14:paraId="2E7672FD" w14:textId="77777777" w:rsidR="00015D95" w:rsidRPr="006C3B60" w:rsidRDefault="00015D95" w:rsidP="0004325C">
      <w:pPr>
        <w:spacing w:after="0"/>
        <w:rPr>
          <w:rFonts w:ascii="Times New Roman" w:hAnsi="Times New Roman" w:cs="Times New Roman"/>
          <w:sz w:val="24"/>
          <w:szCs w:val="24"/>
          <w:lang w:val="en-US"/>
        </w:rPr>
      </w:pPr>
    </w:p>
    <w:p w14:paraId="11261912" w14:textId="77777777" w:rsidR="00015D95" w:rsidRPr="006C3B60" w:rsidRDefault="00015D95"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A mass flow controller needs a power supply and read-out </w:t>
      </w:r>
      <w:r w:rsidR="00B74409" w:rsidRPr="006C3B60">
        <w:rPr>
          <w:rFonts w:ascii="Times New Roman" w:hAnsi="Times New Roman" w:cs="Times New Roman"/>
          <w:sz w:val="24"/>
          <w:szCs w:val="24"/>
          <w:lang w:val="en-US"/>
        </w:rPr>
        <w:t>device</w:t>
      </w:r>
      <w:r w:rsidRPr="006C3B60">
        <w:rPr>
          <w:rFonts w:ascii="Times New Roman" w:hAnsi="Times New Roman" w:cs="Times New Roman"/>
          <w:sz w:val="24"/>
          <w:szCs w:val="24"/>
          <w:lang w:val="en-US"/>
        </w:rPr>
        <w:t>,</w:t>
      </w:r>
      <w:r w:rsidR="00B74409" w:rsidRPr="006C3B60">
        <w:rPr>
          <w:rFonts w:ascii="Times New Roman" w:hAnsi="Times New Roman" w:cs="Times New Roman"/>
          <w:sz w:val="24"/>
          <w:szCs w:val="24"/>
          <w:lang w:val="en-US"/>
        </w:rPr>
        <w:t xml:space="preserve"> as well as a means of introducing the desired set point.</w:t>
      </w:r>
    </w:p>
    <w:p w14:paraId="7D9C941D" w14:textId="77777777" w:rsidR="00FA1C17" w:rsidRPr="006C3B60" w:rsidRDefault="00FA1C17" w:rsidP="0004325C">
      <w:pPr>
        <w:spacing w:after="0"/>
        <w:rPr>
          <w:rFonts w:ascii="Times New Roman" w:hAnsi="Times New Roman" w:cs="Times New Roman"/>
          <w:sz w:val="24"/>
          <w:szCs w:val="24"/>
          <w:lang w:val="en-US"/>
        </w:rPr>
      </w:pPr>
    </w:p>
    <w:p w14:paraId="7AEB0ECC" w14:textId="77777777" w:rsidR="00FA1C17" w:rsidRPr="006C3B60" w:rsidRDefault="00FA1C17"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When ordering mass flow controllers, you will need to specify:</w:t>
      </w:r>
    </w:p>
    <w:p w14:paraId="26A3A877" w14:textId="77777777" w:rsidR="00FA1C17" w:rsidRPr="006C3B60" w:rsidRDefault="00FA1C17" w:rsidP="0004325C">
      <w:pPr>
        <w:pStyle w:val="ListParagraph"/>
        <w:numPr>
          <w:ilvl w:val="0"/>
          <w:numId w:val="2"/>
        </w:num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Type of gas to be metered (e.g. N2, H2, CH4)</w:t>
      </w:r>
    </w:p>
    <w:p w14:paraId="6F82968C" w14:textId="77777777" w:rsidR="00FA1C17" w:rsidRPr="006C3B60" w:rsidRDefault="00FA1C17" w:rsidP="0004325C">
      <w:pPr>
        <w:pStyle w:val="ListParagraph"/>
        <w:numPr>
          <w:ilvl w:val="0"/>
          <w:numId w:val="2"/>
        </w:num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Maximum operating pressure of the gas (100 or 300 bar)</w:t>
      </w:r>
    </w:p>
    <w:p w14:paraId="7FD67756" w14:textId="77777777" w:rsidR="00815CFA" w:rsidRPr="006C3B60" w:rsidRDefault="00FA1C17" w:rsidP="0004325C">
      <w:pPr>
        <w:pStyle w:val="ListParagraph"/>
        <w:numPr>
          <w:ilvl w:val="0"/>
          <w:numId w:val="2"/>
        </w:num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Maximum flow rate range in standard</w:t>
      </w:r>
      <w:r w:rsidR="00815CFA" w:rsidRPr="006C3B60">
        <w:rPr>
          <w:rFonts w:ascii="Times New Roman" w:hAnsi="Times New Roman" w:cs="Times New Roman"/>
          <w:b/>
          <w:sz w:val="24"/>
          <w:szCs w:val="24"/>
          <w:lang w:val="en-US"/>
        </w:rPr>
        <w:t xml:space="preserve"> cc’s per minute (sccm)</w:t>
      </w:r>
    </w:p>
    <w:p w14:paraId="61AD0F75" w14:textId="77777777" w:rsidR="00563E32" w:rsidRPr="006C3B60" w:rsidRDefault="00815CFA" w:rsidP="0004325C">
      <w:pPr>
        <w:pStyle w:val="ListParagraph"/>
        <w:numPr>
          <w:ilvl w:val="0"/>
          <w:numId w:val="2"/>
        </w:num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Pressure for calibration of the instruments</w:t>
      </w:r>
    </w:p>
    <w:p w14:paraId="4736E707" w14:textId="77777777" w:rsidR="00563E32" w:rsidRPr="006C3B60" w:rsidRDefault="00563E32" w:rsidP="0004325C">
      <w:pPr>
        <w:spacing w:after="0"/>
        <w:rPr>
          <w:rFonts w:ascii="Times New Roman" w:hAnsi="Times New Roman" w:cs="Times New Roman"/>
          <w:b/>
          <w:sz w:val="24"/>
          <w:szCs w:val="24"/>
          <w:lang w:val="en-US"/>
        </w:rPr>
      </w:pPr>
    </w:p>
    <w:p w14:paraId="2049C41F" w14:textId="77777777" w:rsidR="00563E32" w:rsidRPr="006C3B60" w:rsidRDefault="00563E32"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MFC are available for use to 500 psi and to 4500 psi. Considerable savings can be obtained if the MFC is to be used only to 1000 psi. Along</w:t>
      </w:r>
      <w:r w:rsidR="003E2F04" w:rsidRPr="006C3B60">
        <w:rPr>
          <w:rFonts w:ascii="Times New Roman" w:hAnsi="Times New Roman" w:cs="Times New Roman"/>
          <w:sz w:val="24"/>
          <w:szCs w:val="24"/>
          <w:lang w:val="en-US"/>
        </w:rPr>
        <w:t xml:space="preserve"> with MFC, a bypass line with metering valve is provided to by-pass MFC and introduce gas </w:t>
      </w:r>
      <w:r w:rsidR="002E59F0" w:rsidRPr="006C3B60">
        <w:rPr>
          <w:rFonts w:ascii="Times New Roman" w:hAnsi="Times New Roman" w:cs="Times New Roman"/>
          <w:sz w:val="24"/>
          <w:szCs w:val="24"/>
          <w:lang w:val="en-US"/>
        </w:rPr>
        <w:t>manually. This</w:t>
      </w:r>
      <w:r w:rsidR="003E2F04" w:rsidRPr="006C3B60">
        <w:rPr>
          <w:rFonts w:ascii="Times New Roman" w:hAnsi="Times New Roman" w:cs="Times New Roman"/>
          <w:sz w:val="24"/>
          <w:szCs w:val="24"/>
          <w:lang w:val="en-US"/>
        </w:rPr>
        <w:t xml:space="preserve"> provision will enhance the system for rapid filling. Gas sampling port is provided to verify gas ratio at outlet.</w:t>
      </w:r>
      <w:r w:rsidRPr="006C3B60">
        <w:rPr>
          <w:rFonts w:ascii="Times New Roman" w:hAnsi="Times New Roman" w:cs="Times New Roman"/>
          <w:sz w:val="24"/>
          <w:szCs w:val="24"/>
          <w:lang w:val="en-US"/>
        </w:rPr>
        <w:t xml:space="preserve"> </w:t>
      </w:r>
    </w:p>
    <w:p w14:paraId="48F5A52A" w14:textId="77777777" w:rsidR="000171E6" w:rsidRPr="006C3B60" w:rsidRDefault="000171E6" w:rsidP="0004325C">
      <w:pPr>
        <w:spacing w:after="0"/>
        <w:rPr>
          <w:rFonts w:ascii="Times New Roman" w:hAnsi="Times New Roman" w:cs="Times New Roman"/>
          <w:sz w:val="24"/>
          <w:szCs w:val="24"/>
          <w:lang w:val="en-US"/>
        </w:rPr>
      </w:pPr>
    </w:p>
    <w:p w14:paraId="12CE162D" w14:textId="77777777" w:rsidR="000171E6" w:rsidRPr="006C3B60" w:rsidRDefault="000171E6"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A purge line can also be added. It is typically used for feeding nitrogen or helium to remove air </w:t>
      </w:r>
      <w:r w:rsidR="00D71F41" w:rsidRPr="006C3B60">
        <w:rPr>
          <w:rFonts w:ascii="Times New Roman" w:hAnsi="Times New Roman" w:cs="Times New Roman"/>
          <w:sz w:val="24"/>
          <w:szCs w:val="24"/>
          <w:lang w:val="en-US"/>
        </w:rPr>
        <w:t>before reaction or to remove reactive gases opening the reactor at the end of a run. The purge line includes a shut-off valve, metering valve, and a reverse h-flow check valve.</w:t>
      </w:r>
    </w:p>
    <w:p w14:paraId="07356EA1" w14:textId="77777777" w:rsidR="00A47944" w:rsidRPr="006C3B60" w:rsidRDefault="00A47944" w:rsidP="0004325C">
      <w:pPr>
        <w:spacing w:after="0"/>
        <w:rPr>
          <w:rFonts w:ascii="Times New Roman" w:hAnsi="Times New Roman" w:cs="Times New Roman"/>
          <w:sz w:val="24"/>
          <w:szCs w:val="24"/>
          <w:lang w:val="en-US"/>
        </w:rPr>
      </w:pPr>
    </w:p>
    <w:p w14:paraId="27E1C565" w14:textId="77777777" w:rsidR="00EA32AE" w:rsidRPr="006C3B60" w:rsidRDefault="00EA32AE"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Liquid Metering Pumps</w:t>
      </w:r>
    </w:p>
    <w:p w14:paraId="1B5E824B" w14:textId="77777777" w:rsidR="00CC1214" w:rsidRPr="006C3B60" w:rsidRDefault="00CC1214" w:rsidP="0004325C">
      <w:pPr>
        <w:spacing w:after="0"/>
        <w:rPr>
          <w:rFonts w:ascii="Times New Roman" w:hAnsi="Times New Roman" w:cs="Times New Roman"/>
          <w:b/>
          <w:sz w:val="24"/>
          <w:szCs w:val="24"/>
          <w:lang w:val="en-US"/>
        </w:rPr>
      </w:pPr>
    </w:p>
    <w:p w14:paraId="13B93F7B" w14:textId="77777777" w:rsidR="00CC1214" w:rsidRPr="006C3B60" w:rsidRDefault="00CC1214"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High pressure piston pumps are most often used or inject liquids into a pressurized </w:t>
      </w:r>
      <w:r w:rsidR="00313905" w:rsidRPr="006C3B60">
        <w:rPr>
          <w:rFonts w:ascii="Times New Roman" w:hAnsi="Times New Roman" w:cs="Times New Roman"/>
          <w:sz w:val="24"/>
          <w:szCs w:val="24"/>
          <w:lang w:val="en-US"/>
        </w:rPr>
        <w:t>reactor operating in a continuous-flow mode. For low flow rates, HPLC pumps, many of which are rated 5000 psig. Are excellent choice</w:t>
      </w:r>
      <w:r w:rsidR="00EB7837" w:rsidRPr="006C3B60">
        <w:rPr>
          <w:rFonts w:ascii="Times New Roman" w:hAnsi="Times New Roman" w:cs="Times New Roman"/>
          <w:sz w:val="24"/>
          <w:szCs w:val="24"/>
          <w:lang w:val="en-US"/>
        </w:rPr>
        <w:t>s typical flow rates for pumps of th</w:t>
      </w:r>
      <w:r w:rsidR="00633806" w:rsidRPr="006C3B60">
        <w:rPr>
          <w:rFonts w:ascii="Times New Roman" w:hAnsi="Times New Roman" w:cs="Times New Roman"/>
          <w:sz w:val="24"/>
          <w:szCs w:val="24"/>
          <w:lang w:val="en-US"/>
        </w:rPr>
        <w:t>is type range up to 10 or 40 mL per min</w:t>
      </w:r>
      <w:r w:rsidR="000F17CD" w:rsidRPr="006C3B60">
        <w:rPr>
          <w:rFonts w:ascii="Times New Roman" w:hAnsi="Times New Roman" w:cs="Times New Roman"/>
          <w:sz w:val="24"/>
          <w:szCs w:val="24"/>
          <w:lang w:val="en-US"/>
        </w:rPr>
        <w:t>ute. Pumps are available to accommodate manual control from their digital faceplate or PLC/ computer-control.</w:t>
      </w:r>
    </w:p>
    <w:p w14:paraId="44C5090E" w14:textId="77777777" w:rsidR="0077384E" w:rsidRPr="006C3B60" w:rsidRDefault="0077384E" w:rsidP="0004325C">
      <w:pPr>
        <w:spacing w:after="0"/>
        <w:rPr>
          <w:rFonts w:ascii="Times New Roman" w:hAnsi="Times New Roman" w:cs="Times New Roman"/>
          <w:sz w:val="24"/>
          <w:szCs w:val="24"/>
          <w:lang w:val="en-US"/>
        </w:rPr>
      </w:pPr>
    </w:p>
    <w:p w14:paraId="55F940D7" w14:textId="77777777" w:rsidR="0077384E" w:rsidRPr="006C3B60" w:rsidRDefault="0077384E"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Back pressure regulators in addition to supplying gases to a reaction through electronic mass flow controllers, the reactor is kept at a constant pressure by installing a back pressure </w:t>
      </w:r>
      <w:r w:rsidR="001E59F0" w:rsidRPr="006C3B60">
        <w:rPr>
          <w:rFonts w:ascii="Times New Roman" w:hAnsi="Times New Roman" w:cs="Times New Roman"/>
          <w:sz w:val="24"/>
          <w:szCs w:val="24"/>
          <w:lang w:val="en-US"/>
        </w:rPr>
        <w:t xml:space="preserve">regulator (BPR) downstream of the reactor. This style of regulator will release products only when the reactor pressure exceeds a preset valve. When a BPR is used in conjunction with mass flow controllers, the user is assured </w:t>
      </w:r>
      <w:r w:rsidR="001E59F0" w:rsidRPr="006C3B60">
        <w:rPr>
          <w:rFonts w:ascii="Times New Roman" w:hAnsi="Times New Roman" w:cs="Times New Roman"/>
          <w:sz w:val="24"/>
          <w:szCs w:val="24"/>
          <w:lang w:val="en-US"/>
        </w:rPr>
        <w:lastRenderedPageBreak/>
        <w:t xml:space="preserve">that a constant flow of gas is passing </w:t>
      </w:r>
      <w:r w:rsidR="00E32779" w:rsidRPr="006C3B60">
        <w:rPr>
          <w:rFonts w:ascii="Times New Roman" w:hAnsi="Times New Roman" w:cs="Times New Roman"/>
          <w:sz w:val="24"/>
          <w:szCs w:val="24"/>
          <w:lang w:val="en-US"/>
        </w:rPr>
        <w:t xml:space="preserve">through a reactor, which is being help at a constant pressure. This provides for the highest degree of control and reproducibility </w:t>
      </w:r>
      <w:r w:rsidR="00C06E28" w:rsidRPr="006C3B60">
        <w:rPr>
          <w:rFonts w:ascii="Times New Roman" w:hAnsi="Times New Roman" w:cs="Times New Roman"/>
          <w:sz w:val="24"/>
          <w:szCs w:val="24"/>
          <w:lang w:val="en-US"/>
        </w:rPr>
        <w:t>in a continuous-flow reactor system.</w:t>
      </w:r>
    </w:p>
    <w:p w14:paraId="56396161" w14:textId="77777777" w:rsidR="00215734" w:rsidRPr="006C3B60" w:rsidRDefault="00215734" w:rsidP="0004325C">
      <w:pPr>
        <w:spacing w:after="0"/>
        <w:rPr>
          <w:rFonts w:ascii="Times New Roman" w:hAnsi="Times New Roman" w:cs="Times New Roman"/>
          <w:sz w:val="24"/>
          <w:szCs w:val="24"/>
          <w:lang w:val="en-US"/>
        </w:rPr>
      </w:pPr>
    </w:p>
    <w:p w14:paraId="7259A7F1" w14:textId="77777777" w:rsidR="00215734" w:rsidRPr="006C3B60" w:rsidRDefault="00215734"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Cooling condensers it is often desired to cool the products of the reaction prior to handling them. For </w:t>
      </w:r>
      <w:r w:rsidR="000A177E" w:rsidRPr="006C3B60">
        <w:rPr>
          <w:rFonts w:ascii="Times New Roman" w:hAnsi="Times New Roman" w:cs="Times New Roman"/>
          <w:sz w:val="24"/>
          <w:szCs w:val="24"/>
          <w:lang w:val="en-US"/>
        </w:rPr>
        <w:t>this purpose, tube</w:t>
      </w:r>
      <w:r w:rsidRPr="006C3B60">
        <w:rPr>
          <w:rFonts w:ascii="Times New Roman" w:hAnsi="Times New Roman" w:cs="Times New Roman"/>
          <w:sz w:val="24"/>
          <w:szCs w:val="24"/>
          <w:lang w:val="en-US"/>
        </w:rPr>
        <w:t>–and-shell heat exchangers are</w:t>
      </w:r>
      <w:r w:rsidR="001B1AAA" w:rsidRPr="006C3B60">
        <w:rPr>
          <w:rFonts w:ascii="Times New Roman" w:hAnsi="Times New Roman" w:cs="Times New Roman"/>
          <w:sz w:val="24"/>
          <w:szCs w:val="24"/>
          <w:lang w:val="en-US"/>
        </w:rPr>
        <w:t xml:space="preserve"> available to act as the cooling condensers. An adaptation of our standard condensers provides an excellent design.</w:t>
      </w:r>
    </w:p>
    <w:p w14:paraId="748CC35B" w14:textId="77777777" w:rsidR="00CD419A" w:rsidRPr="006C3B60" w:rsidRDefault="00CD419A" w:rsidP="0004325C">
      <w:pPr>
        <w:spacing w:after="0"/>
        <w:rPr>
          <w:rFonts w:ascii="Times New Roman" w:hAnsi="Times New Roman" w:cs="Times New Roman"/>
          <w:sz w:val="24"/>
          <w:szCs w:val="24"/>
          <w:lang w:val="en-US"/>
        </w:rPr>
      </w:pPr>
    </w:p>
    <w:p w14:paraId="572F6F2C" w14:textId="77777777" w:rsidR="007F5F47" w:rsidRPr="006C3B60" w:rsidRDefault="00CD419A"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Gas/liquid separators tubular reactors operating in continuous-flow mode with both gas and liquid products will also require a gas/</w:t>
      </w:r>
      <w:r w:rsidR="00EE1ADD" w:rsidRPr="006C3B60">
        <w:rPr>
          <w:rFonts w:ascii="Times New Roman" w:hAnsi="Times New Roman" w:cs="Times New Roman"/>
          <w:sz w:val="24"/>
          <w:szCs w:val="24"/>
          <w:lang w:val="en-US"/>
        </w:rPr>
        <w:t xml:space="preserve">liquid separator for smooth operation. The separator is placed downstream of the </w:t>
      </w:r>
      <w:r w:rsidR="009E5E59" w:rsidRPr="006C3B60">
        <w:rPr>
          <w:rFonts w:ascii="Times New Roman" w:hAnsi="Times New Roman" w:cs="Times New Roman"/>
          <w:sz w:val="24"/>
          <w:szCs w:val="24"/>
          <w:lang w:val="en-US"/>
        </w:rPr>
        <w:t>reactor, often separator form the reactor by a cooling condenser. In the</w:t>
      </w:r>
      <w:r w:rsidR="00150126" w:rsidRPr="006C3B60">
        <w:rPr>
          <w:rFonts w:ascii="Times New Roman" w:hAnsi="Times New Roman" w:cs="Times New Roman"/>
          <w:sz w:val="24"/>
          <w:szCs w:val="24"/>
          <w:lang w:val="en-US"/>
        </w:rPr>
        <w:t xml:space="preserve"> </w:t>
      </w:r>
      <w:r w:rsidR="00CE188F" w:rsidRPr="006C3B60">
        <w:rPr>
          <w:rFonts w:ascii="Times New Roman" w:hAnsi="Times New Roman" w:cs="Times New Roman"/>
          <w:sz w:val="24"/>
          <w:szCs w:val="24"/>
          <w:lang w:val="en-US"/>
        </w:rPr>
        <w:t xml:space="preserve">separator vessel, liquids are condensed and collected in the bottom of the </w:t>
      </w:r>
      <w:r w:rsidR="00C516DA" w:rsidRPr="006C3B60">
        <w:rPr>
          <w:rFonts w:ascii="Times New Roman" w:hAnsi="Times New Roman" w:cs="Times New Roman"/>
          <w:sz w:val="24"/>
          <w:szCs w:val="24"/>
          <w:lang w:val="en-US"/>
        </w:rPr>
        <w:t>vessel. Gases and non-condensed</w:t>
      </w:r>
      <w:r w:rsidR="00A2000A" w:rsidRPr="006C3B60">
        <w:rPr>
          <w:rFonts w:ascii="Times New Roman" w:hAnsi="Times New Roman" w:cs="Times New Roman"/>
          <w:sz w:val="24"/>
          <w:szCs w:val="24"/>
          <w:lang w:val="en-US"/>
        </w:rPr>
        <w:t xml:space="preserve"> vapors are allowed to leave the top of the vessel and pass to the back pressure regulator.</w:t>
      </w:r>
      <w:r w:rsidR="004819E2" w:rsidRPr="006C3B60">
        <w:rPr>
          <w:rFonts w:ascii="Times New Roman" w:hAnsi="Times New Roman" w:cs="Times New Roman"/>
          <w:sz w:val="24"/>
          <w:szCs w:val="24"/>
          <w:lang w:val="en-US"/>
        </w:rPr>
        <w:t xml:space="preserve"> It is important to operate the BPR with a single fluid phase to pre</w:t>
      </w:r>
      <w:r w:rsidR="00107C8F" w:rsidRPr="006C3B60">
        <w:rPr>
          <w:rFonts w:ascii="Times New Roman" w:hAnsi="Times New Roman" w:cs="Times New Roman"/>
          <w:sz w:val="24"/>
          <w:szCs w:val="24"/>
          <w:lang w:val="en-US"/>
        </w:rPr>
        <w:t>vent oscillation of the reactor</w:t>
      </w:r>
      <w:r w:rsidR="009E5E59" w:rsidRPr="006C3B60">
        <w:rPr>
          <w:rFonts w:ascii="Times New Roman" w:hAnsi="Times New Roman" w:cs="Times New Roman"/>
          <w:sz w:val="24"/>
          <w:szCs w:val="24"/>
          <w:lang w:val="en-US"/>
        </w:rPr>
        <w:t xml:space="preserve"> </w:t>
      </w:r>
      <w:r w:rsidR="00107C8F" w:rsidRPr="006C3B60">
        <w:rPr>
          <w:rFonts w:ascii="Times New Roman" w:hAnsi="Times New Roman" w:cs="Times New Roman"/>
          <w:sz w:val="24"/>
          <w:szCs w:val="24"/>
          <w:lang w:val="en-US"/>
        </w:rPr>
        <w:t>pressure. The gas/liquid separator can be sized large enough to act as a liquid product re</w:t>
      </w:r>
      <w:r w:rsidR="006926EE" w:rsidRPr="006C3B60">
        <w:rPr>
          <w:rFonts w:ascii="Times New Roman" w:hAnsi="Times New Roman" w:cs="Times New Roman"/>
          <w:sz w:val="24"/>
          <w:szCs w:val="24"/>
          <w:lang w:val="en-US"/>
        </w:rPr>
        <w:t>ce</w:t>
      </w:r>
      <w:r w:rsidR="00107C8F" w:rsidRPr="006C3B60">
        <w:rPr>
          <w:rFonts w:ascii="Times New Roman" w:hAnsi="Times New Roman" w:cs="Times New Roman"/>
          <w:sz w:val="24"/>
          <w:szCs w:val="24"/>
          <w:lang w:val="en-US"/>
        </w:rPr>
        <w:t>iver that can be</w:t>
      </w:r>
      <w:r w:rsidR="00D63AFA" w:rsidRPr="006C3B60">
        <w:rPr>
          <w:rFonts w:ascii="Times New Roman" w:hAnsi="Times New Roman" w:cs="Times New Roman"/>
          <w:sz w:val="24"/>
          <w:szCs w:val="24"/>
          <w:lang w:val="en-US"/>
        </w:rPr>
        <w:t xml:space="preserve"> manually drained periodically. Many of the non-stirred pressure vessels made by </w:t>
      </w:r>
      <w:proofErr w:type="spellStart"/>
      <w:r w:rsidR="00D63AFA" w:rsidRPr="006C3B60">
        <w:rPr>
          <w:rFonts w:ascii="Times New Roman" w:hAnsi="Times New Roman" w:cs="Times New Roman"/>
          <w:sz w:val="24"/>
          <w:szCs w:val="24"/>
          <w:lang w:val="en-US"/>
        </w:rPr>
        <w:t>ndo</w:t>
      </w:r>
      <w:proofErr w:type="spellEnd"/>
      <w:r w:rsidR="00D63AFA" w:rsidRPr="006C3B60">
        <w:rPr>
          <w:rFonts w:ascii="Times New Roman" w:hAnsi="Times New Roman" w:cs="Times New Roman"/>
          <w:sz w:val="24"/>
          <w:szCs w:val="24"/>
          <w:lang w:val="en-US"/>
        </w:rPr>
        <w:t xml:space="preserve"> are ideally suited for use </w:t>
      </w:r>
      <w:r w:rsidR="00806F9E" w:rsidRPr="006C3B60">
        <w:rPr>
          <w:rFonts w:ascii="Times New Roman" w:hAnsi="Times New Roman" w:cs="Times New Roman"/>
          <w:sz w:val="24"/>
          <w:szCs w:val="24"/>
          <w:lang w:val="en-US"/>
        </w:rPr>
        <w:t>as gas/liquid separators. Vessels of 50,100,300, or 600 ml are commonly chosen.</w:t>
      </w:r>
    </w:p>
    <w:p w14:paraId="51C8C13A" w14:textId="77777777" w:rsidR="007F5F47" w:rsidRPr="006C3B60" w:rsidRDefault="007F5F47" w:rsidP="0004325C">
      <w:pPr>
        <w:spacing w:after="0"/>
        <w:rPr>
          <w:rFonts w:ascii="Times New Roman" w:hAnsi="Times New Roman" w:cs="Times New Roman"/>
          <w:sz w:val="24"/>
          <w:szCs w:val="24"/>
          <w:lang w:val="en-US"/>
        </w:rPr>
      </w:pPr>
    </w:p>
    <w:p w14:paraId="1DA9AA89" w14:textId="77777777" w:rsidR="00CD419A" w:rsidRPr="006C3B60" w:rsidRDefault="007F5F47"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Control and data acquisition systems a variety of solutions exist to meet the needs of system operators. Indo can provide 8x48 eight channel control system for three heater control, MFC control, pressure and temperature </w:t>
      </w:r>
      <w:r w:rsidR="00A94DAE" w:rsidRPr="006C3B60">
        <w:rPr>
          <w:rFonts w:ascii="Times New Roman" w:hAnsi="Times New Roman" w:cs="Times New Roman"/>
          <w:sz w:val="24"/>
          <w:szCs w:val="24"/>
          <w:lang w:val="en-US"/>
        </w:rPr>
        <w:t>display. RS485 output port is provided for computer interface. This controller can be used for any generic use. Alternate a dedicated PLC control with computer is also available for customized reactor.</w:t>
      </w:r>
    </w:p>
    <w:p w14:paraId="110002CB" w14:textId="77777777" w:rsidR="00215734" w:rsidRPr="006C3B60" w:rsidRDefault="00215734" w:rsidP="0004325C">
      <w:pPr>
        <w:spacing w:after="0"/>
        <w:rPr>
          <w:rFonts w:ascii="Times New Roman" w:hAnsi="Times New Roman" w:cs="Times New Roman"/>
          <w:sz w:val="24"/>
          <w:szCs w:val="24"/>
          <w:lang w:val="en-US"/>
        </w:rPr>
      </w:pPr>
    </w:p>
    <w:p w14:paraId="4877E1FD" w14:textId="77777777" w:rsidR="002D62C5" w:rsidRPr="006C3B60" w:rsidRDefault="002D62C5"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 Accessories for Reactors</w:t>
      </w:r>
    </w:p>
    <w:p w14:paraId="3A258240" w14:textId="77777777" w:rsidR="00A91A5E" w:rsidRPr="006C3B60" w:rsidRDefault="00536772" w:rsidP="0004325C">
      <w:pPr>
        <w:spacing w:after="0"/>
        <w:rPr>
          <w:rFonts w:ascii="Times New Roman" w:hAnsi="Times New Roman" w:cs="Times New Roman"/>
          <w:b/>
          <w:sz w:val="24"/>
          <w:szCs w:val="24"/>
          <w:lang w:val="en-US"/>
        </w:rPr>
      </w:pPr>
      <w:r w:rsidRPr="006C3B60">
        <w:rPr>
          <w:rFonts w:ascii="Times New Roman" w:hAnsi="Times New Roman" w:cs="Times New Roman"/>
          <w:b/>
          <w:noProof/>
          <w:sz w:val="24"/>
          <w:szCs w:val="24"/>
          <w:lang w:val="en-US"/>
        </w:rPr>
        <w:drawing>
          <wp:anchor distT="0" distB="0" distL="114300" distR="114300" simplePos="0" relativeHeight="251674624" behindDoc="1" locked="0" layoutInCell="1" allowOverlap="1" wp14:anchorId="6E8F5B2E" wp14:editId="0CA9F531">
            <wp:simplePos x="0" y="0"/>
            <wp:positionH relativeFrom="column">
              <wp:posOffset>1518920</wp:posOffset>
            </wp:positionH>
            <wp:positionV relativeFrom="paragraph">
              <wp:posOffset>26035</wp:posOffset>
            </wp:positionV>
            <wp:extent cx="1784350" cy="2369185"/>
            <wp:effectExtent l="0" t="0" r="0" b="0"/>
            <wp:wrapTight wrapText="bothSides">
              <wp:wrapPolygon edited="0">
                <wp:start x="7149" y="174"/>
                <wp:lineTo x="6918" y="3300"/>
                <wp:lineTo x="3920" y="4342"/>
                <wp:lineTo x="2767" y="5210"/>
                <wp:lineTo x="2767" y="7989"/>
                <wp:lineTo x="4381" y="8858"/>
                <wp:lineTo x="7610" y="8858"/>
                <wp:lineTo x="6226" y="10247"/>
                <wp:lineTo x="5996" y="12679"/>
                <wp:lineTo x="6918" y="14415"/>
                <wp:lineTo x="4612" y="14589"/>
                <wp:lineTo x="3228" y="15458"/>
                <wp:lineTo x="3459" y="20321"/>
                <wp:lineTo x="7610" y="21189"/>
                <wp:lineTo x="11300" y="21189"/>
                <wp:lineTo x="12222" y="20842"/>
                <wp:lineTo x="15681" y="20147"/>
                <wp:lineTo x="15681" y="15110"/>
                <wp:lineTo x="14528" y="14415"/>
                <wp:lineTo x="14298" y="11984"/>
                <wp:lineTo x="11300" y="8858"/>
                <wp:lineTo x="13606" y="8858"/>
                <wp:lineTo x="15220" y="7468"/>
                <wp:lineTo x="14759" y="1042"/>
                <wp:lineTo x="13606" y="521"/>
                <wp:lineTo x="8763" y="174"/>
                <wp:lineTo x="7149" y="174"/>
              </wp:wrapPolygon>
            </wp:wrapTight>
            <wp:docPr id="4" name="Picture 4" descr="C:\Users\admin\Downloads\WhatsApp_Image_2024-12-16_at_11.20.53_AM-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_Image_2024-12-16_at_11.20.53_AM-removebg-preview.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4350" cy="2369185"/>
                    </a:xfrm>
                    <a:prstGeom prst="rect">
                      <a:avLst/>
                    </a:prstGeom>
                    <a:noFill/>
                    <a:ln>
                      <a:noFill/>
                    </a:ln>
                  </pic:spPr>
                </pic:pic>
              </a:graphicData>
            </a:graphic>
            <wp14:sizeRelV relativeFrom="margin">
              <wp14:pctHeight>0</wp14:pctHeight>
            </wp14:sizeRelV>
          </wp:anchor>
        </w:drawing>
      </w:r>
      <w:r w:rsidR="0065786C" w:rsidRPr="006C3B60">
        <w:rPr>
          <w:rFonts w:ascii="Times New Roman" w:hAnsi="Times New Roman" w:cs="Times New Roman"/>
          <w:noProof/>
          <w:sz w:val="24"/>
          <w:szCs w:val="24"/>
          <w:lang w:val="en-US"/>
        </w:rPr>
        <w:drawing>
          <wp:anchor distT="0" distB="0" distL="114300" distR="114300" simplePos="0" relativeHeight="251673600" behindDoc="1" locked="0" layoutInCell="1" allowOverlap="1" wp14:anchorId="6F30077B" wp14:editId="209BD9BE">
            <wp:simplePos x="0" y="0"/>
            <wp:positionH relativeFrom="column">
              <wp:posOffset>78740</wp:posOffset>
            </wp:positionH>
            <wp:positionV relativeFrom="paragraph">
              <wp:posOffset>141605</wp:posOffset>
            </wp:positionV>
            <wp:extent cx="1440180" cy="2186940"/>
            <wp:effectExtent l="0" t="0" r="0" b="3810"/>
            <wp:wrapTight wrapText="bothSides">
              <wp:wrapPolygon edited="0">
                <wp:start x="9143" y="1505"/>
                <wp:lineTo x="7429" y="2446"/>
                <wp:lineTo x="7429" y="3575"/>
                <wp:lineTo x="8857" y="4892"/>
                <wp:lineTo x="6286" y="5645"/>
                <wp:lineTo x="6286" y="6209"/>
                <wp:lineTo x="8000" y="7902"/>
                <wp:lineTo x="7143" y="9220"/>
                <wp:lineTo x="6571" y="13547"/>
                <wp:lineTo x="7714" y="13923"/>
                <wp:lineTo x="9429" y="16934"/>
                <wp:lineTo x="4000" y="17310"/>
                <wp:lineTo x="2000" y="18251"/>
                <wp:lineTo x="1714" y="20885"/>
                <wp:lineTo x="17714" y="21449"/>
                <wp:lineTo x="19429" y="21449"/>
                <wp:lineTo x="19714" y="21073"/>
                <wp:lineTo x="19714" y="18627"/>
                <wp:lineTo x="16571" y="17498"/>
                <wp:lineTo x="11429" y="16934"/>
                <wp:lineTo x="19143" y="15993"/>
                <wp:lineTo x="19714" y="15052"/>
                <wp:lineTo x="14857" y="13923"/>
                <wp:lineTo x="11714" y="10913"/>
                <wp:lineTo x="13143" y="10537"/>
                <wp:lineTo x="13143" y="9220"/>
                <wp:lineTo x="11714" y="7902"/>
                <wp:lineTo x="10857" y="4892"/>
                <wp:lineTo x="12857" y="3575"/>
                <wp:lineTo x="13143" y="2446"/>
                <wp:lineTo x="11429" y="1505"/>
                <wp:lineTo x="9143" y="1505"/>
              </wp:wrapPolygon>
            </wp:wrapTight>
            <wp:docPr id="1" name="Picture 1" descr="C:\Users\admin\Downloads\WhatsApp_Image_2024-12-16_at_11.20.52_AM-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_Image_2024-12-16_at_11.20.52_AM-removebg-previe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180" cy="2186940"/>
                    </a:xfrm>
                    <a:prstGeom prst="rect">
                      <a:avLst/>
                    </a:prstGeom>
                    <a:noFill/>
                    <a:ln>
                      <a:noFill/>
                    </a:ln>
                  </pic:spPr>
                </pic:pic>
              </a:graphicData>
            </a:graphic>
            <wp14:sizeRelH relativeFrom="margin">
              <wp14:pctWidth>0</wp14:pctWidth>
            </wp14:sizeRelH>
          </wp:anchor>
        </w:drawing>
      </w:r>
    </w:p>
    <w:p w14:paraId="4C0294D6" w14:textId="77777777" w:rsidR="00A91A5E" w:rsidRPr="006C3B60" w:rsidRDefault="001E3AFA" w:rsidP="0004325C">
      <w:pPr>
        <w:spacing w:after="0"/>
        <w:rPr>
          <w:rFonts w:ascii="Times New Roman" w:hAnsi="Times New Roman" w:cs="Times New Roman"/>
          <w:b/>
          <w:sz w:val="24"/>
          <w:szCs w:val="24"/>
          <w:lang w:val="en-US"/>
        </w:rPr>
      </w:pPr>
      <w:r w:rsidRPr="006C3B60">
        <w:rPr>
          <w:rFonts w:ascii="Times New Roman" w:hAnsi="Times New Roman" w:cs="Times New Roman"/>
          <w:b/>
          <w:noProof/>
          <w:sz w:val="24"/>
          <w:szCs w:val="24"/>
          <w:lang w:val="en-US"/>
        </w:rPr>
        <w:drawing>
          <wp:anchor distT="0" distB="0" distL="114300" distR="114300" simplePos="0" relativeHeight="251675648" behindDoc="1" locked="0" layoutInCell="1" allowOverlap="1" wp14:anchorId="15FD22C5" wp14:editId="2B2BA3C1">
            <wp:simplePos x="0" y="0"/>
            <wp:positionH relativeFrom="column">
              <wp:posOffset>3569970</wp:posOffset>
            </wp:positionH>
            <wp:positionV relativeFrom="paragraph">
              <wp:posOffset>52070</wp:posOffset>
            </wp:positionV>
            <wp:extent cx="3095625" cy="1899920"/>
            <wp:effectExtent l="0" t="0" r="0" b="0"/>
            <wp:wrapTight wrapText="bothSides">
              <wp:wrapPolygon edited="0">
                <wp:start x="8374" y="0"/>
                <wp:lineTo x="1994" y="217"/>
                <wp:lineTo x="798" y="650"/>
                <wp:lineTo x="133" y="13861"/>
                <wp:lineTo x="0" y="18626"/>
                <wp:lineTo x="2260" y="18626"/>
                <wp:lineTo x="10767" y="17976"/>
                <wp:lineTo x="16084" y="17326"/>
                <wp:lineTo x="20603" y="15810"/>
                <wp:lineTo x="20337" y="8880"/>
                <wp:lineTo x="19008" y="7580"/>
                <wp:lineTo x="15951" y="6930"/>
                <wp:lineTo x="16084" y="1733"/>
                <wp:lineTo x="15020" y="1083"/>
                <wp:lineTo x="10501" y="0"/>
                <wp:lineTo x="8374" y="0"/>
              </wp:wrapPolygon>
            </wp:wrapTight>
            <wp:docPr id="10" name="Picture 10" descr="C:\Users\admin\Downloads\WhatsApp_Image_2024-12-16_at_11.20.53_AM__1_-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_Image_2024-12-16_at_11.20.53_AM__1_-removebg-preview.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563" t="7059" b="-8204"/>
                    <a:stretch/>
                  </pic:blipFill>
                  <pic:spPr bwMode="auto">
                    <a:xfrm>
                      <a:off x="0" y="0"/>
                      <a:ext cx="3095625" cy="1899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14A971" w14:textId="77777777" w:rsidR="00A91A5E" w:rsidRPr="006C3B60" w:rsidRDefault="00A91A5E" w:rsidP="0004325C">
      <w:pPr>
        <w:spacing w:after="0"/>
        <w:rPr>
          <w:rFonts w:ascii="Times New Roman" w:hAnsi="Times New Roman" w:cs="Times New Roman"/>
          <w:b/>
          <w:sz w:val="24"/>
          <w:szCs w:val="24"/>
          <w:lang w:val="en-US"/>
        </w:rPr>
      </w:pPr>
    </w:p>
    <w:p w14:paraId="25B50368" w14:textId="77777777" w:rsidR="00A91A5E" w:rsidRPr="006C3B60" w:rsidRDefault="00A91A5E" w:rsidP="0004325C">
      <w:pPr>
        <w:spacing w:after="0"/>
        <w:rPr>
          <w:rFonts w:ascii="Times New Roman" w:hAnsi="Times New Roman" w:cs="Times New Roman"/>
          <w:b/>
          <w:sz w:val="24"/>
          <w:szCs w:val="24"/>
          <w:lang w:val="en-US"/>
        </w:rPr>
      </w:pPr>
    </w:p>
    <w:p w14:paraId="2C507ED4" w14:textId="77777777" w:rsidR="00A91A5E" w:rsidRPr="006C3B60" w:rsidRDefault="00A91A5E" w:rsidP="0004325C">
      <w:pPr>
        <w:spacing w:after="0"/>
        <w:rPr>
          <w:rFonts w:ascii="Times New Roman" w:hAnsi="Times New Roman" w:cs="Times New Roman"/>
          <w:b/>
          <w:sz w:val="24"/>
          <w:szCs w:val="24"/>
          <w:lang w:val="en-US"/>
        </w:rPr>
      </w:pPr>
    </w:p>
    <w:p w14:paraId="271E60E3" w14:textId="77777777" w:rsidR="00A91A5E" w:rsidRPr="006C3B60" w:rsidRDefault="00A91A5E" w:rsidP="0004325C">
      <w:pPr>
        <w:spacing w:after="0"/>
        <w:rPr>
          <w:rFonts w:ascii="Times New Roman" w:hAnsi="Times New Roman" w:cs="Times New Roman"/>
          <w:b/>
          <w:sz w:val="24"/>
          <w:szCs w:val="24"/>
          <w:lang w:val="en-US"/>
        </w:rPr>
      </w:pPr>
    </w:p>
    <w:p w14:paraId="53779E15" w14:textId="77777777" w:rsidR="00A91A5E" w:rsidRPr="006C3B60" w:rsidRDefault="00A91A5E" w:rsidP="0004325C">
      <w:pPr>
        <w:spacing w:after="0"/>
        <w:rPr>
          <w:rFonts w:ascii="Times New Roman" w:hAnsi="Times New Roman" w:cs="Times New Roman"/>
          <w:b/>
          <w:sz w:val="24"/>
          <w:szCs w:val="24"/>
          <w:lang w:val="en-US"/>
        </w:rPr>
      </w:pPr>
    </w:p>
    <w:p w14:paraId="2EF87F9F" w14:textId="77777777" w:rsidR="00A91A5E" w:rsidRPr="006C3B60" w:rsidRDefault="00A91A5E" w:rsidP="0004325C">
      <w:pPr>
        <w:spacing w:after="0"/>
        <w:rPr>
          <w:rFonts w:ascii="Times New Roman" w:hAnsi="Times New Roman" w:cs="Times New Roman"/>
          <w:b/>
          <w:sz w:val="24"/>
          <w:szCs w:val="24"/>
          <w:lang w:val="en-US"/>
        </w:rPr>
      </w:pPr>
    </w:p>
    <w:p w14:paraId="0E44B122" w14:textId="77777777" w:rsidR="00A91A5E" w:rsidRPr="006C3B60" w:rsidRDefault="00A91A5E" w:rsidP="0004325C">
      <w:pPr>
        <w:spacing w:after="0"/>
        <w:rPr>
          <w:rFonts w:ascii="Times New Roman" w:hAnsi="Times New Roman" w:cs="Times New Roman"/>
          <w:b/>
          <w:sz w:val="24"/>
          <w:szCs w:val="24"/>
          <w:lang w:val="en-US"/>
        </w:rPr>
      </w:pPr>
    </w:p>
    <w:p w14:paraId="7C4C2BEE" w14:textId="77777777" w:rsidR="00563E32" w:rsidRPr="006C3B60" w:rsidRDefault="00563E32" w:rsidP="0004325C">
      <w:pPr>
        <w:spacing w:after="0"/>
        <w:rPr>
          <w:rFonts w:ascii="Times New Roman" w:hAnsi="Times New Roman" w:cs="Times New Roman"/>
          <w:sz w:val="24"/>
          <w:szCs w:val="24"/>
          <w:lang w:val="en-US"/>
        </w:rPr>
      </w:pPr>
    </w:p>
    <w:p w14:paraId="113E4DB6" w14:textId="77777777" w:rsidR="00864C61" w:rsidRPr="006C3B60" w:rsidRDefault="00864C61"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High pressure gas burettes – </w:t>
      </w:r>
      <w:r w:rsidRPr="006C3B60">
        <w:rPr>
          <w:rFonts w:ascii="Times New Roman" w:hAnsi="Times New Roman" w:cs="Times New Roman"/>
          <w:sz w:val="24"/>
          <w:szCs w:val="24"/>
          <w:lang w:val="en-US"/>
        </w:rPr>
        <w:t xml:space="preserve">Indo </w:t>
      </w:r>
      <w:r w:rsidR="00D12CF7" w:rsidRPr="006C3B60">
        <w:rPr>
          <w:rFonts w:ascii="Times New Roman" w:hAnsi="Times New Roman" w:cs="Times New Roman"/>
          <w:sz w:val="24"/>
          <w:szCs w:val="24"/>
          <w:lang w:val="en-US"/>
        </w:rPr>
        <w:t>o</w:t>
      </w:r>
      <w:r w:rsidRPr="006C3B60">
        <w:rPr>
          <w:rFonts w:ascii="Times New Roman" w:hAnsi="Times New Roman" w:cs="Times New Roman"/>
          <w:sz w:val="24"/>
          <w:szCs w:val="24"/>
          <w:lang w:val="en-US"/>
        </w:rPr>
        <w:t>ffers a series of high-pressure burettes intended to introduce reactant gas top a reactor at a constant pressure.</w:t>
      </w:r>
    </w:p>
    <w:p w14:paraId="1E380986" w14:textId="77777777" w:rsidR="00864C61" w:rsidRPr="006C3B60" w:rsidRDefault="00864C61" w:rsidP="0004325C">
      <w:pPr>
        <w:spacing w:after="0"/>
        <w:rPr>
          <w:rFonts w:ascii="Times New Roman" w:hAnsi="Times New Roman" w:cs="Times New Roman"/>
          <w:sz w:val="24"/>
          <w:szCs w:val="24"/>
          <w:lang w:val="en-US"/>
        </w:rPr>
      </w:pPr>
    </w:p>
    <w:p w14:paraId="66D21B51" w14:textId="77777777" w:rsidR="00325313" w:rsidRPr="006C3B60" w:rsidRDefault="00864C6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 burettes consist of a high-pressure reservoir equipped with an inlet valve, a pressure gauge, and a relief valve. A constant pressure regulator with a check valve, a connecting hose and a support stand are included with each pipette. The amount of </w:t>
      </w:r>
      <w:r w:rsidR="00A30626" w:rsidRPr="006C3B60">
        <w:rPr>
          <w:rFonts w:ascii="Times New Roman" w:hAnsi="Times New Roman" w:cs="Times New Roman"/>
          <w:sz w:val="24"/>
          <w:szCs w:val="24"/>
          <w:lang w:val="en-US"/>
        </w:rPr>
        <w:t xml:space="preserve">gas consumed in a reaction can be determined by knowing the volume of the high-pressure reservoir and observing the pressure drop in the reservoir during a </w:t>
      </w:r>
      <w:r w:rsidR="00C50EBF" w:rsidRPr="006C3B60">
        <w:rPr>
          <w:rFonts w:ascii="Times New Roman" w:hAnsi="Times New Roman" w:cs="Times New Roman"/>
          <w:sz w:val="24"/>
          <w:szCs w:val="24"/>
          <w:lang w:val="en-US"/>
        </w:rPr>
        <w:t>reaction. The high</w:t>
      </w:r>
      <w:r w:rsidR="00F24F07" w:rsidRPr="006C3B60">
        <w:rPr>
          <w:rFonts w:ascii="Times New Roman" w:hAnsi="Times New Roman" w:cs="Times New Roman"/>
          <w:sz w:val="24"/>
          <w:szCs w:val="24"/>
          <w:lang w:val="en-US"/>
        </w:rPr>
        <w:t xml:space="preserve">-pressure burettes can be furnished as 500 ml, 1000 ml or 2250 ml, each with a regulator to deliver gas to the reactor over the designated pressure range. The </w:t>
      </w:r>
      <w:r w:rsidR="00E50623" w:rsidRPr="006C3B60">
        <w:rPr>
          <w:rFonts w:ascii="Times New Roman" w:hAnsi="Times New Roman" w:cs="Times New Roman"/>
          <w:sz w:val="24"/>
          <w:szCs w:val="24"/>
          <w:lang w:val="en-US"/>
        </w:rPr>
        <w:t xml:space="preserve">deliverable volume will be a function of the difference in pressure between the pipette and the reactor. The size of the burette should be selected as large enough to provide sufficient </w:t>
      </w:r>
      <w:r w:rsidR="00924D7F" w:rsidRPr="006C3B60">
        <w:rPr>
          <w:rFonts w:ascii="Times New Roman" w:hAnsi="Times New Roman" w:cs="Times New Roman"/>
          <w:sz w:val="24"/>
          <w:szCs w:val="24"/>
          <w:lang w:val="en-US"/>
        </w:rPr>
        <w:t xml:space="preserve">gas to complete the reaction while still maintaining </w:t>
      </w:r>
      <w:r w:rsidR="00227E46" w:rsidRPr="006C3B60">
        <w:rPr>
          <w:rFonts w:ascii="Times New Roman" w:hAnsi="Times New Roman" w:cs="Times New Roman"/>
          <w:sz w:val="24"/>
          <w:szCs w:val="24"/>
          <w:lang w:val="en-US"/>
        </w:rPr>
        <w:t xml:space="preserve">sufficient pressure in the burette </w:t>
      </w:r>
      <w:r w:rsidR="00B014FA" w:rsidRPr="006C3B60">
        <w:rPr>
          <w:rFonts w:ascii="Times New Roman" w:hAnsi="Times New Roman" w:cs="Times New Roman"/>
          <w:sz w:val="24"/>
          <w:szCs w:val="24"/>
          <w:lang w:val="en-US"/>
        </w:rPr>
        <w:t xml:space="preserve">to </w:t>
      </w:r>
      <w:r w:rsidR="00227E46" w:rsidRPr="006C3B60">
        <w:rPr>
          <w:rFonts w:ascii="Times New Roman" w:hAnsi="Times New Roman" w:cs="Times New Roman"/>
          <w:sz w:val="24"/>
          <w:szCs w:val="24"/>
          <w:lang w:val="en-US"/>
        </w:rPr>
        <w:t xml:space="preserve">force gas into the reactor. Reservoirs with larger volumes are available as are regulators with </w:t>
      </w:r>
      <w:r w:rsidR="00ED37C3" w:rsidRPr="006C3B60">
        <w:rPr>
          <w:rFonts w:ascii="Times New Roman" w:hAnsi="Times New Roman" w:cs="Times New Roman"/>
          <w:sz w:val="24"/>
          <w:szCs w:val="24"/>
          <w:lang w:val="en-US"/>
        </w:rPr>
        <w:t>d</w:t>
      </w:r>
      <w:r w:rsidR="00325313" w:rsidRPr="006C3B60">
        <w:rPr>
          <w:rFonts w:ascii="Times New Roman" w:hAnsi="Times New Roman" w:cs="Times New Roman"/>
          <w:sz w:val="24"/>
          <w:szCs w:val="24"/>
          <w:lang w:val="en-US"/>
        </w:rPr>
        <w:t xml:space="preserve">ifferent </w:t>
      </w:r>
      <w:r w:rsidR="00325313" w:rsidRPr="006C3B60">
        <w:rPr>
          <w:rFonts w:ascii="Times New Roman" w:hAnsi="Times New Roman" w:cs="Times New Roman"/>
          <w:sz w:val="24"/>
          <w:szCs w:val="24"/>
          <w:lang w:val="en-US"/>
        </w:rPr>
        <w:lastRenderedPageBreak/>
        <w:t>delivery ranges. Modifications can be made to these basic systems to add an internal thermocouple to the reservoir and/or a pressure transducer for digital readout and/or recording.</w:t>
      </w:r>
    </w:p>
    <w:p w14:paraId="256ED0C3" w14:textId="77777777" w:rsidR="00EB781B" w:rsidRPr="006C3B60" w:rsidRDefault="00EB781B" w:rsidP="0004325C">
      <w:pPr>
        <w:spacing w:after="0"/>
        <w:rPr>
          <w:rFonts w:ascii="Times New Roman" w:hAnsi="Times New Roman" w:cs="Times New Roman"/>
          <w:sz w:val="24"/>
          <w:szCs w:val="24"/>
          <w:lang w:val="en-US"/>
        </w:rPr>
      </w:pPr>
    </w:p>
    <w:p w14:paraId="274B969E" w14:textId="77777777" w:rsidR="00EB781B" w:rsidRPr="006C3B60" w:rsidRDefault="00EB781B"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Internal cooling coils</w:t>
      </w:r>
      <w:r w:rsidR="00C44434" w:rsidRPr="006C3B60">
        <w:rPr>
          <w:rFonts w:ascii="Times New Roman" w:hAnsi="Times New Roman" w:cs="Times New Roman"/>
          <w:b/>
          <w:sz w:val="24"/>
          <w:szCs w:val="24"/>
          <w:lang w:val="en-US"/>
        </w:rPr>
        <w:t xml:space="preserve"> – </w:t>
      </w:r>
      <w:r w:rsidR="00C44434" w:rsidRPr="006C3B60">
        <w:rPr>
          <w:rFonts w:ascii="Times New Roman" w:hAnsi="Times New Roman" w:cs="Times New Roman"/>
          <w:sz w:val="24"/>
          <w:szCs w:val="24"/>
          <w:lang w:val="en-US"/>
        </w:rPr>
        <w:t>The individual reactor specifications will dictate the style of coil or coils available for each reactor. On some reactors the coils are included as standard while on some reactors they are optional. Cooling coils are available in the same choice of materials as the reactor bodies them-selves. All cooling coils are removable. Plugs are available to close the openings in the head and in most cases these openings can be converted to alternate inlets/outlets if cooling is not required.</w:t>
      </w:r>
    </w:p>
    <w:p w14:paraId="19DDF3B5" w14:textId="77777777" w:rsidR="00800F56" w:rsidRPr="006C3B60" w:rsidRDefault="00800F56" w:rsidP="0004325C">
      <w:pPr>
        <w:spacing w:after="0"/>
        <w:rPr>
          <w:rFonts w:ascii="Times New Roman" w:hAnsi="Times New Roman" w:cs="Times New Roman"/>
          <w:sz w:val="24"/>
          <w:szCs w:val="24"/>
          <w:lang w:val="en-US"/>
        </w:rPr>
      </w:pPr>
    </w:p>
    <w:p w14:paraId="72DB2517" w14:textId="77777777" w:rsidR="00800F56" w:rsidRPr="006C3B60" w:rsidRDefault="00800F56"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These coils provide means of removing heat form the vessel to control an exothermic reaction or for cooling the reactor </w:t>
      </w:r>
      <w:r w:rsidR="00E57AA4" w:rsidRPr="006C3B60">
        <w:rPr>
          <w:rFonts w:ascii="Times New Roman" w:hAnsi="Times New Roman" w:cs="Times New Roman"/>
          <w:sz w:val="24"/>
          <w:szCs w:val="24"/>
          <w:lang w:val="en-US"/>
        </w:rPr>
        <w:t xml:space="preserve">at the end of test. </w:t>
      </w:r>
      <w:r w:rsidR="00474805" w:rsidRPr="006C3B60">
        <w:rPr>
          <w:rFonts w:ascii="Times New Roman" w:hAnsi="Times New Roman" w:cs="Times New Roman"/>
          <w:sz w:val="24"/>
          <w:szCs w:val="24"/>
          <w:lang w:val="en-US"/>
        </w:rPr>
        <w:t>Since</w:t>
      </w:r>
      <w:r w:rsidR="00E57AA4" w:rsidRPr="006C3B60">
        <w:rPr>
          <w:rFonts w:ascii="Times New Roman" w:hAnsi="Times New Roman" w:cs="Times New Roman"/>
          <w:sz w:val="24"/>
          <w:szCs w:val="24"/>
          <w:lang w:val="en-US"/>
        </w:rPr>
        <w:t xml:space="preserve"> heat is transferred through the relatively </w:t>
      </w:r>
      <w:r w:rsidR="00852853" w:rsidRPr="006C3B60">
        <w:rPr>
          <w:rFonts w:ascii="Times New Roman" w:hAnsi="Times New Roman" w:cs="Times New Roman"/>
          <w:sz w:val="24"/>
          <w:szCs w:val="24"/>
          <w:lang w:val="en-US"/>
        </w:rPr>
        <w:t xml:space="preserve">thin wall of the coil instead of the </w:t>
      </w:r>
      <w:r w:rsidR="00113893" w:rsidRPr="006C3B60">
        <w:rPr>
          <w:rFonts w:ascii="Times New Roman" w:hAnsi="Times New Roman" w:cs="Times New Roman"/>
          <w:sz w:val="24"/>
          <w:szCs w:val="24"/>
          <w:lang w:val="en-US"/>
        </w:rPr>
        <w:t xml:space="preserve">coil instead of the thick wall of the vessel, cooling rates are generally much faster than heating rates; particularly at temperatures above </w:t>
      </w:r>
      <w:r w:rsidR="0065427C" w:rsidRPr="006C3B60">
        <w:rPr>
          <w:rFonts w:ascii="Times New Roman" w:hAnsi="Times New Roman" w:cs="Times New Roman"/>
          <w:sz w:val="24"/>
          <w:szCs w:val="24"/>
          <w:lang w:val="en-US"/>
        </w:rPr>
        <w:t>80 °C. Water is normally used as the cooling medium although compressed air can be used for modest cooling loads.</w:t>
      </w:r>
    </w:p>
    <w:p w14:paraId="5C2AE85A" w14:textId="77777777" w:rsidR="00FC1F0A" w:rsidRPr="006C3B60" w:rsidRDefault="00FC1F0A"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Cooling coils are offered in three standard configurations.</w:t>
      </w:r>
    </w:p>
    <w:p w14:paraId="7520AE6B" w14:textId="77777777" w:rsidR="00362960" w:rsidRPr="006C3B60" w:rsidRDefault="00362960" w:rsidP="0004325C">
      <w:pPr>
        <w:spacing w:after="0"/>
        <w:rPr>
          <w:rFonts w:ascii="Times New Roman" w:hAnsi="Times New Roman" w:cs="Times New Roman"/>
          <w:b/>
          <w:sz w:val="24"/>
          <w:szCs w:val="24"/>
          <w:lang w:val="en-US"/>
        </w:rPr>
      </w:pPr>
    </w:p>
    <w:p w14:paraId="01D02407" w14:textId="77777777" w:rsidR="00362960" w:rsidRPr="006C3B60" w:rsidRDefault="00362960"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Serpentine </w:t>
      </w:r>
      <w:r w:rsidR="00B03463" w:rsidRPr="006C3B60">
        <w:rPr>
          <w:rFonts w:ascii="Times New Roman" w:hAnsi="Times New Roman" w:cs="Times New Roman"/>
          <w:b/>
          <w:sz w:val="24"/>
          <w:szCs w:val="24"/>
          <w:lang w:val="en-US"/>
        </w:rPr>
        <w:t>C</w:t>
      </w:r>
      <w:r w:rsidRPr="006C3B60">
        <w:rPr>
          <w:rFonts w:ascii="Times New Roman" w:hAnsi="Times New Roman" w:cs="Times New Roman"/>
          <w:b/>
          <w:sz w:val="24"/>
          <w:szCs w:val="24"/>
          <w:lang w:val="en-US"/>
        </w:rPr>
        <w:t xml:space="preserve">oils: </w:t>
      </w:r>
      <w:r w:rsidRPr="006C3B60">
        <w:rPr>
          <w:rFonts w:ascii="Times New Roman" w:hAnsi="Times New Roman" w:cs="Times New Roman"/>
          <w:sz w:val="24"/>
          <w:szCs w:val="24"/>
          <w:lang w:val="en-US"/>
        </w:rPr>
        <w:t xml:space="preserve">Serpentine coils consist of six to eight vertical runs of tubing </w:t>
      </w:r>
      <w:r w:rsidR="00450F31" w:rsidRPr="006C3B60">
        <w:rPr>
          <w:rFonts w:ascii="Times New Roman" w:hAnsi="Times New Roman" w:cs="Times New Roman"/>
          <w:sz w:val="24"/>
          <w:szCs w:val="24"/>
          <w:lang w:val="en-US"/>
        </w:rPr>
        <w:t xml:space="preserve">uniformly </w:t>
      </w:r>
      <w:r w:rsidR="00AB00E6" w:rsidRPr="006C3B60">
        <w:rPr>
          <w:rFonts w:ascii="Times New Roman" w:hAnsi="Times New Roman" w:cs="Times New Roman"/>
          <w:sz w:val="24"/>
          <w:szCs w:val="24"/>
          <w:lang w:val="en-US"/>
        </w:rPr>
        <w:t>spaced around the circumference of the vessel. T</w:t>
      </w:r>
      <w:r w:rsidR="008633F6" w:rsidRPr="006C3B60">
        <w:rPr>
          <w:rFonts w:ascii="Times New Roman" w:hAnsi="Times New Roman" w:cs="Times New Roman"/>
          <w:sz w:val="24"/>
          <w:szCs w:val="24"/>
          <w:lang w:val="en-US"/>
        </w:rPr>
        <w:t>hese</w:t>
      </w:r>
      <w:r w:rsidR="00AB00E6" w:rsidRPr="006C3B60">
        <w:rPr>
          <w:rFonts w:ascii="Times New Roman" w:hAnsi="Times New Roman" w:cs="Times New Roman"/>
          <w:sz w:val="24"/>
          <w:szCs w:val="24"/>
          <w:lang w:val="en-US"/>
        </w:rPr>
        <w:t xml:space="preserve"> coils provide reasonable surface area, minimum interference with stirring patterns, a reasonable amount of baf-fling, and ease of cleaning and maintenance.</w:t>
      </w:r>
    </w:p>
    <w:p w14:paraId="2902DC6A" w14:textId="77777777" w:rsidR="005F2E94" w:rsidRPr="006C3B60" w:rsidRDefault="005F2E94" w:rsidP="0004325C">
      <w:pPr>
        <w:spacing w:after="0"/>
        <w:rPr>
          <w:rFonts w:ascii="Times New Roman" w:hAnsi="Times New Roman" w:cs="Times New Roman"/>
          <w:sz w:val="24"/>
          <w:szCs w:val="24"/>
          <w:lang w:val="en-US"/>
        </w:rPr>
      </w:pPr>
    </w:p>
    <w:p w14:paraId="6DCE8701" w14:textId="77777777" w:rsidR="00B03463" w:rsidRPr="006C3B60" w:rsidRDefault="00B03463"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Spiral Coils:</w:t>
      </w:r>
      <w:r w:rsidR="00382D39" w:rsidRPr="006C3B60">
        <w:rPr>
          <w:rFonts w:ascii="Times New Roman" w:hAnsi="Times New Roman" w:cs="Times New Roman"/>
          <w:b/>
          <w:sz w:val="24"/>
          <w:szCs w:val="24"/>
          <w:lang w:val="en-US"/>
        </w:rPr>
        <w:t xml:space="preserve"> </w:t>
      </w:r>
      <w:r w:rsidR="00382D39" w:rsidRPr="006C3B60">
        <w:rPr>
          <w:rFonts w:ascii="Times New Roman" w:hAnsi="Times New Roman" w:cs="Times New Roman"/>
          <w:sz w:val="24"/>
          <w:szCs w:val="24"/>
          <w:lang w:val="en-US"/>
        </w:rPr>
        <w:t>Spiral coils consist of multiple loops wound just inside th</w:t>
      </w:r>
      <w:r w:rsidR="003A7E89" w:rsidRPr="006C3B60">
        <w:rPr>
          <w:rFonts w:ascii="Times New Roman" w:hAnsi="Times New Roman" w:cs="Times New Roman"/>
          <w:sz w:val="24"/>
          <w:szCs w:val="24"/>
          <w:lang w:val="en-US"/>
        </w:rPr>
        <w:t xml:space="preserve">e inside diameter of the vessel. They are normally available only for the 4” and 6” ID vessels although other sizes have been have built on special order. They so maximize the cooling area available, but sometimes at </w:t>
      </w:r>
      <w:r w:rsidR="001425B0" w:rsidRPr="006C3B60">
        <w:rPr>
          <w:rFonts w:ascii="Times New Roman" w:hAnsi="Times New Roman" w:cs="Times New Roman"/>
          <w:sz w:val="24"/>
          <w:szCs w:val="24"/>
          <w:lang w:val="en-US"/>
        </w:rPr>
        <w:t>the expense of uniform stirring and ease of cleaning.</w:t>
      </w:r>
    </w:p>
    <w:p w14:paraId="271E208F" w14:textId="77777777" w:rsidR="001425B0" w:rsidRPr="006C3B60" w:rsidRDefault="001425B0" w:rsidP="0004325C">
      <w:pPr>
        <w:spacing w:after="0"/>
        <w:rPr>
          <w:rFonts w:ascii="Times New Roman" w:hAnsi="Times New Roman" w:cs="Times New Roman"/>
          <w:sz w:val="24"/>
          <w:szCs w:val="24"/>
          <w:lang w:val="en-US"/>
        </w:rPr>
      </w:pPr>
    </w:p>
    <w:p w14:paraId="49D3D6B4" w14:textId="77777777" w:rsidR="001425B0" w:rsidRPr="006C3B60" w:rsidRDefault="001425B0"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Single Loop:</w:t>
      </w:r>
      <w:r w:rsidRPr="006C3B60">
        <w:rPr>
          <w:rFonts w:ascii="Times New Roman" w:hAnsi="Times New Roman" w:cs="Times New Roman"/>
          <w:sz w:val="24"/>
          <w:szCs w:val="24"/>
          <w:lang w:val="en-US"/>
        </w:rPr>
        <w:t xml:space="preserve"> Single loop coils consist of a vertical run of tubing formed into a “hairpin” shape. These are </w:t>
      </w:r>
      <w:r w:rsidR="007F46F0" w:rsidRPr="006C3B60">
        <w:rPr>
          <w:rFonts w:ascii="Times New Roman" w:hAnsi="Times New Roman" w:cs="Times New Roman"/>
          <w:sz w:val="24"/>
          <w:szCs w:val="24"/>
          <w:lang w:val="en-US"/>
        </w:rPr>
        <w:t>normally installed on small reactors where there is minimum space available.</w:t>
      </w:r>
    </w:p>
    <w:p w14:paraId="5EE09F8A" w14:textId="77777777" w:rsidR="005F2E94" w:rsidRPr="006C3B60" w:rsidRDefault="005F2E94" w:rsidP="0004325C">
      <w:pPr>
        <w:spacing w:after="0"/>
        <w:rPr>
          <w:rFonts w:ascii="Times New Roman" w:hAnsi="Times New Roman" w:cs="Times New Roman"/>
          <w:sz w:val="24"/>
          <w:szCs w:val="24"/>
          <w:lang w:val="en-US"/>
        </w:rPr>
      </w:pPr>
    </w:p>
    <w:p w14:paraId="6A555D67" w14:textId="77777777" w:rsidR="005F2E94" w:rsidRPr="006C3B60" w:rsidRDefault="005F2E94"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Cylindrical liners: </w:t>
      </w:r>
      <w:r w:rsidRPr="006C3B60">
        <w:rPr>
          <w:rFonts w:ascii="Times New Roman" w:hAnsi="Times New Roman" w:cs="Times New Roman"/>
          <w:sz w:val="24"/>
          <w:szCs w:val="24"/>
          <w:lang w:val="en-US"/>
        </w:rPr>
        <w:t xml:space="preserve">Removable, open top, cylindrical liners made either of borosilicate glass or PTFE can be furnished to fit any reactor and most of the general purpose vessels. These liners slide into the cylinder </w:t>
      </w:r>
      <w:r w:rsidR="002439C4" w:rsidRPr="006C3B60">
        <w:rPr>
          <w:rFonts w:ascii="Times New Roman" w:hAnsi="Times New Roman" w:cs="Times New Roman"/>
          <w:sz w:val="24"/>
          <w:szCs w:val="24"/>
          <w:lang w:val="en-US"/>
        </w:rPr>
        <w:t>and require no additional fittings,</w:t>
      </w:r>
    </w:p>
    <w:p w14:paraId="67ED2450" w14:textId="77777777" w:rsidR="00095A89" w:rsidRPr="006C3B60" w:rsidRDefault="00095A89" w:rsidP="0004325C">
      <w:pPr>
        <w:spacing w:after="0"/>
        <w:rPr>
          <w:rFonts w:ascii="Times New Roman" w:hAnsi="Times New Roman" w:cs="Times New Roman"/>
          <w:sz w:val="24"/>
          <w:szCs w:val="24"/>
          <w:lang w:val="en-US"/>
        </w:rPr>
      </w:pPr>
    </w:p>
    <w:p w14:paraId="0F97007C" w14:textId="77777777" w:rsidR="00095A89" w:rsidRPr="006C3B60" w:rsidRDefault="00095A89"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Although they will not keep corrosive vapors from reaching the surfaces of the cylinder and head, they make in much easier to add and remove liquid reactants, and they give some protection to the cylinder when working with corrosive solutions.</w:t>
      </w:r>
    </w:p>
    <w:p w14:paraId="2EFA4C58" w14:textId="77777777" w:rsidR="009B4D31" w:rsidRPr="006C3B60" w:rsidRDefault="00536772" w:rsidP="0004325C">
      <w:pPr>
        <w:spacing w:after="0"/>
        <w:rPr>
          <w:rFonts w:ascii="Times New Roman" w:hAnsi="Times New Roman" w:cs="Times New Roman"/>
          <w:sz w:val="24"/>
          <w:szCs w:val="24"/>
          <w:lang w:val="en-US"/>
        </w:rPr>
      </w:pPr>
      <w:r w:rsidRPr="006C3B60">
        <w:rPr>
          <w:rFonts w:ascii="Times New Roman" w:hAnsi="Times New Roman" w:cs="Times New Roman"/>
          <w:b/>
          <w:noProof/>
          <w:sz w:val="24"/>
          <w:szCs w:val="24"/>
          <w:lang w:val="en-US"/>
        </w:rPr>
        <w:drawing>
          <wp:anchor distT="0" distB="0" distL="114300" distR="114300" simplePos="0" relativeHeight="251676672" behindDoc="1" locked="0" layoutInCell="1" allowOverlap="1" wp14:anchorId="4435E1D4" wp14:editId="62255D20">
            <wp:simplePos x="0" y="0"/>
            <wp:positionH relativeFrom="column">
              <wp:posOffset>63500</wp:posOffset>
            </wp:positionH>
            <wp:positionV relativeFrom="paragraph">
              <wp:posOffset>48260</wp:posOffset>
            </wp:positionV>
            <wp:extent cx="1271905" cy="2186305"/>
            <wp:effectExtent l="0" t="0" r="0" b="4445"/>
            <wp:wrapSquare wrapText="bothSides"/>
            <wp:docPr id="3" name="Picture 3" descr="C:\Users\admin\Downloads\re_prev_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re_prev_ui.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1905" cy="2186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4FA7C1" w14:textId="77777777" w:rsidR="009B4D31" w:rsidRPr="006C3B60" w:rsidRDefault="009B4D3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It must be noted, however, that adding a PTFE liner will slow the heat transfer rate into and out of the vessel, and it may be necessary to adjust the temperature control method to prevent overheating. Also </w:t>
      </w:r>
      <w:r w:rsidR="00A61379" w:rsidRPr="006C3B60">
        <w:rPr>
          <w:rFonts w:ascii="Times New Roman" w:hAnsi="Times New Roman" w:cs="Times New Roman"/>
          <w:sz w:val="24"/>
          <w:szCs w:val="24"/>
          <w:lang w:val="en-US"/>
        </w:rPr>
        <w:t>these cannot be used in a reactor equipped with a cooling coil.</w:t>
      </w:r>
    </w:p>
    <w:p w14:paraId="31E38483" w14:textId="77777777" w:rsidR="001633A8" w:rsidRPr="006C3B60" w:rsidRDefault="001633A8" w:rsidP="0004325C">
      <w:pPr>
        <w:spacing w:after="0"/>
        <w:rPr>
          <w:rFonts w:ascii="Times New Roman" w:hAnsi="Times New Roman" w:cs="Times New Roman"/>
          <w:sz w:val="24"/>
          <w:szCs w:val="24"/>
          <w:lang w:val="en-US"/>
        </w:rPr>
      </w:pPr>
    </w:p>
    <w:p w14:paraId="005F5090" w14:textId="77777777" w:rsidR="001633A8" w:rsidRPr="006C3B60" w:rsidRDefault="001633A8"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Safety check valves: </w:t>
      </w:r>
      <w:r w:rsidRPr="006C3B60">
        <w:rPr>
          <w:rFonts w:ascii="Times New Roman" w:hAnsi="Times New Roman" w:cs="Times New Roman"/>
          <w:sz w:val="24"/>
          <w:szCs w:val="24"/>
          <w:lang w:val="en-US"/>
        </w:rPr>
        <w:t xml:space="preserve">Whenever gases or liquids are introduced into a vessel under </w:t>
      </w:r>
      <w:r w:rsidR="00E457FF" w:rsidRPr="006C3B60">
        <w:rPr>
          <w:rFonts w:ascii="Times New Roman" w:hAnsi="Times New Roman" w:cs="Times New Roman"/>
          <w:sz w:val="24"/>
          <w:szCs w:val="24"/>
          <w:lang w:val="en-US"/>
        </w:rPr>
        <w:t xml:space="preserve">pressure, the supply pressure must be greater than the pressure in the vessel to prevent reverse flow back </w:t>
      </w:r>
      <w:r w:rsidR="006775F2" w:rsidRPr="006C3B60">
        <w:rPr>
          <w:rFonts w:ascii="Times New Roman" w:hAnsi="Times New Roman" w:cs="Times New Roman"/>
          <w:sz w:val="24"/>
          <w:szCs w:val="24"/>
          <w:lang w:val="en-US"/>
        </w:rPr>
        <w:t xml:space="preserve">into the supply system, protection against reverse flow can be obtained by installing a check valve in the supply line. With a check valve in the line, the valve will snap shut if the supply pressure is too low, or if the pressure </w:t>
      </w:r>
      <w:r w:rsidR="006775F2" w:rsidRPr="006C3B60">
        <w:rPr>
          <w:rFonts w:ascii="Times New Roman" w:hAnsi="Times New Roman" w:cs="Times New Roman"/>
          <w:sz w:val="24"/>
          <w:szCs w:val="24"/>
          <w:lang w:val="en-US"/>
        </w:rPr>
        <w:lastRenderedPageBreak/>
        <w:t xml:space="preserve">in the pressure in the vessel should rise above the supply pressure. This protection is particularly important on stirred reactors where gas enters through a dip tube. With liquids in the </w:t>
      </w:r>
      <w:r w:rsidR="004E7405" w:rsidRPr="006C3B60">
        <w:rPr>
          <w:rFonts w:ascii="Times New Roman" w:hAnsi="Times New Roman" w:cs="Times New Roman"/>
          <w:sz w:val="24"/>
          <w:szCs w:val="24"/>
          <w:lang w:val="en-US"/>
        </w:rPr>
        <w:t xml:space="preserve">vessel, any back pressure will force liquid back into the gas tank or into the gas supply system. </w:t>
      </w:r>
      <w:proofErr w:type="gramStart"/>
      <w:r w:rsidR="004E7405" w:rsidRPr="006C3B60">
        <w:rPr>
          <w:rFonts w:ascii="Times New Roman" w:hAnsi="Times New Roman" w:cs="Times New Roman"/>
          <w:sz w:val="24"/>
          <w:szCs w:val="24"/>
          <w:lang w:val="en-US"/>
        </w:rPr>
        <w:t>These valve</w:t>
      </w:r>
      <w:proofErr w:type="gramEnd"/>
      <w:r w:rsidR="004E7405" w:rsidRPr="006C3B60">
        <w:rPr>
          <w:rFonts w:ascii="Times New Roman" w:hAnsi="Times New Roman" w:cs="Times New Roman"/>
          <w:sz w:val="24"/>
          <w:szCs w:val="24"/>
          <w:lang w:val="en-US"/>
        </w:rPr>
        <w:t xml:space="preserve"> have a </w:t>
      </w:r>
      <w:proofErr w:type="gramStart"/>
      <w:r w:rsidR="004E7405" w:rsidRPr="006C3B60">
        <w:rPr>
          <w:rFonts w:ascii="Times New Roman" w:hAnsi="Times New Roman" w:cs="Times New Roman"/>
          <w:sz w:val="24"/>
          <w:szCs w:val="24"/>
          <w:lang w:val="en-US"/>
        </w:rPr>
        <w:t>10 psi</w:t>
      </w:r>
      <w:proofErr w:type="gramEnd"/>
      <w:r w:rsidR="004E7405" w:rsidRPr="006C3B60">
        <w:rPr>
          <w:rFonts w:ascii="Times New Roman" w:hAnsi="Times New Roman" w:cs="Times New Roman"/>
          <w:sz w:val="24"/>
          <w:szCs w:val="24"/>
          <w:lang w:val="en-US"/>
        </w:rPr>
        <w:t xml:space="preserve"> normal cracking pressure and are rated for 200 bar maximum working pressures.</w:t>
      </w:r>
    </w:p>
    <w:p w14:paraId="63A255EA" w14:textId="77777777" w:rsidR="002F3500" w:rsidRPr="006C3B60" w:rsidRDefault="002F3500" w:rsidP="0004325C">
      <w:pPr>
        <w:spacing w:after="0"/>
        <w:rPr>
          <w:rFonts w:ascii="Times New Roman" w:hAnsi="Times New Roman" w:cs="Times New Roman"/>
          <w:sz w:val="24"/>
          <w:szCs w:val="24"/>
          <w:lang w:val="en-US"/>
        </w:rPr>
      </w:pPr>
    </w:p>
    <w:p w14:paraId="65C6D54A" w14:textId="77777777" w:rsidR="002F3500" w:rsidRPr="006C3B60" w:rsidRDefault="002F3500"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Pressure hose: </w:t>
      </w:r>
      <w:r w:rsidR="00764E4E" w:rsidRPr="006C3B60">
        <w:rPr>
          <w:rFonts w:ascii="Times New Roman" w:hAnsi="Times New Roman" w:cs="Times New Roman"/>
          <w:sz w:val="24"/>
          <w:szCs w:val="24"/>
          <w:lang w:val="en-US"/>
        </w:rPr>
        <w:t>Three different pressure hose assembles are available for high pressure gas connections to both stirred and non-stirred vessels. The standard length is 2 meters, or as per user requirement.</w:t>
      </w:r>
    </w:p>
    <w:p w14:paraId="17F15399" w14:textId="77777777" w:rsidR="00527D4B" w:rsidRPr="006C3B60" w:rsidRDefault="00527D4B" w:rsidP="0004325C">
      <w:pPr>
        <w:spacing w:after="0"/>
        <w:rPr>
          <w:rFonts w:ascii="Times New Roman" w:hAnsi="Times New Roman" w:cs="Times New Roman"/>
          <w:sz w:val="24"/>
          <w:szCs w:val="24"/>
          <w:lang w:val="en-US"/>
        </w:rPr>
      </w:pPr>
    </w:p>
    <w:p w14:paraId="2020D4A6" w14:textId="77777777" w:rsidR="00527D4B" w:rsidRPr="006C3B60" w:rsidRDefault="00527D4B"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 xml:space="preserve">Flexible Nylon Hose: </w:t>
      </w:r>
      <w:r w:rsidRPr="006C3B60">
        <w:rPr>
          <w:rFonts w:ascii="Times New Roman" w:hAnsi="Times New Roman" w:cs="Times New Roman"/>
          <w:sz w:val="24"/>
          <w:szCs w:val="24"/>
          <w:lang w:val="en-US"/>
        </w:rPr>
        <w:t xml:space="preserve">The hose is flexible nylon with ¼” OD stud at both ends that allows for attachment to most gas tank valves, pressure regulators or other gas supply sources. It is rated for 2500 psi and is very flexible and easy to use with dry. Non-corrosive gases </w:t>
      </w:r>
      <w:r w:rsidR="0006450E" w:rsidRPr="006C3B60">
        <w:rPr>
          <w:rFonts w:ascii="Times New Roman" w:hAnsi="Times New Roman" w:cs="Times New Roman"/>
          <w:sz w:val="24"/>
          <w:szCs w:val="24"/>
          <w:lang w:val="en-US"/>
        </w:rPr>
        <w:t>(nitrogen, hydrogen, and oxygen). Care must be taken to ensure that the nylon hose does not cone in direct contact with any ho surface</w:t>
      </w:r>
      <w:r w:rsidR="00B65ACB" w:rsidRPr="006C3B60">
        <w:rPr>
          <w:rFonts w:ascii="Times New Roman" w:hAnsi="Times New Roman" w:cs="Times New Roman"/>
          <w:sz w:val="24"/>
          <w:szCs w:val="24"/>
          <w:lang w:val="en-US"/>
        </w:rPr>
        <w:t>s</w:t>
      </w:r>
      <w:r w:rsidR="0006450E" w:rsidRPr="006C3B60">
        <w:rPr>
          <w:rFonts w:ascii="Times New Roman" w:hAnsi="Times New Roman" w:cs="Times New Roman"/>
          <w:sz w:val="24"/>
          <w:szCs w:val="24"/>
          <w:lang w:val="en-US"/>
        </w:rPr>
        <w:t xml:space="preserve"> on the vessel or heater.</w:t>
      </w:r>
    </w:p>
    <w:p w14:paraId="268AA365" w14:textId="77777777" w:rsidR="00FB29C1" w:rsidRPr="006C3B60" w:rsidRDefault="00FB29C1" w:rsidP="0004325C">
      <w:pPr>
        <w:spacing w:after="0"/>
        <w:rPr>
          <w:rFonts w:ascii="Times New Roman" w:hAnsi="Times New Roman" w:cs="Times New Roman"/>
          <w:sz w:val="24"/>
          <w:szCs w:val="24"/>
          <w:lang w:val="en-US"/>
        </w:rPr>
      </w:pPr>
    </w:p>
    <w:p w14:paraId="2FAB3149" w14:textId="77777777" w:rsidR="00FB29C1" w:rsidRPr="006C3B60" w:rsidRDefault="00FB29C1"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Braided, stainless steel hose with a PTFE lining:</w:t>
      </w:r>
      <w:r w:rsidRPr="006C3B60">
        <w:rPr>
          <w:rFonts w:ascii="Times New Roman" w:hAnsi="Times New Roman" w:cs="Times New Roman"/>
          <w:sz w:val="24"/>
          <w:szCs w:val="24"/>
          <w:lang w:val="en-US"/>
        </w:rPr>
        <w:t xml:space="preserve"> Braided,</w:t>
      </w:r>
      <w:r w:rsidRPr="006C3B60">
        <w:rPr>
          <w:rFonts w:ascii="Times New Roman" w:hAnsi="Times New Roman" w:cs="Times New Roman"/>
          <w:sz w:val="24"/>
          <w:szCs w:val="24"/>
        </w:rPr>
        <w:t xml:space="preserve"> </w:t>
      </w:r>
      <w:r w:rsidRPr="006C3B60">
        <w:rPr>
          <w:rFonts w:ascii="Times New Roman" w:hAnsi="Times New Roman" w:cs="Times New Roman"/>
          <w:sz w:val="24"/>
          <w:szCs w:val="24"/>
          <w:lang w:val="en-US"/>
        </w:rPr>
        <w:t xml:space="preserve">stainless steel hose with a PTFE lining, rated for 2500 psi. It is reasonably flexible and recommended for use with corrosive gases and liquids, and for applications requiring additional abrasion resistance, but it is not intended for high temperature liquids or gases. This hose is </w:t>
      </w:r>
      <w:r w:rsidR="000C641A" w:rsidRPr="006C3B60">
        <w:rPr>
          <w:rFonts w:ascii="Times New Roman" w:hAnsi="Times New Roman" w:cs="Times New Roman"/>
          <w:sz w:val="24"/>
          <w:szCs w:val="24"/>
          <w:lang w:val="en-US"/>
        </w:rPr>
        <w:t>also with ¼” OD stud at both ends that allows for attachment to most gas tank valves, pressure regulators or other gas supply sources.</w:t>
      </w:r>
    </w:p>
    <w:p w14:paraId="558E7DF5" w14:textId="77777777" w:rsidR="006213D2" w:rsidRPr="006C3B60" w:rsidRDefault="006213D2" w:rsidP="0004325C">
      <w:pPr>
        <w:spacing w:after="0"/>
        <w:rPr>
          <w:rFonts w:ascii="Times New Roman" w:hAnsi="Times New Roman" w:cs="Times New Roman"/>
          <w:sz w:val="24"/>
          <w:szCs w:val="24"/>
          <w:lang w:val="en-US"/>
        </w:rPr>
      </w:pPr>
    </w:p>
    <w:p w14:paraId="568301EF" w14:textId="77777777" w:rsidR="006213D2" w:rsidRPr="006C3B60" w:rsidRDefault="006213D2"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SS316 Tubing 1/8” OD</w:t>
      </w:r>
      <w:r w:rsidR="000467CD" w:rsidRPr="006C3B60">
        <w:rPr>
          <w:rFonts w:ascii="Times New Roman" w:hAnsi="Times New Roman" w:cs="Times New Roman"/>
          <w:b/>
          <w:sz w:val="24"/>
          <w:szCs w:val="24"/>
          <w:lang w:val="en-US"/>
        </w:rPr>
        <w:t xml:space="preserve">: </w:t>
      </w:r>
      <w:r w:rsidR="000467CD" w:rsidRPr="006C3B60">
        <w:rPr>
          <w:rFonts w:ascii="Times New Roman" w:hAnsi="Times New Roman" w:cs="Times New Roman"/>
          <w:sz w:val="24"/>
          <w:szCs w:val="24"/>
          <w:lang w:val="en-US"/>
        </w:rPr>
        <w:t xml:space="preserve">For high pressure 2-meter length of 1/8” OD stain –less steel tubing, rated for </w:t>
      </w:r>
      <w:r w:rsidR="007949D1" w:rsidRPr="006C3B60">
        <w:rPr>
          <w:rFonts w:ascii="Times New Roman" w:hAnsi="Times New Roman" w:cs="Times New Roman"/>
          <w:sz w:val="24"/>
          <w:szCs w:val="24"/>
          <w:lang w:val="en-US"/>
        </w:rPr>
        <w:t>7500 psi. The end connector can be 1/8” Nut or R</w:t>
      </w:r>
      <w:r w:rsidR="00D26E96" w:rsidRPr="006C3B60">
        <w:rPr>
          <w:rFonts w:ascii="Times New Roman" w:hAnsi="Times New Roman" w:cs="Times New Roman"/>
          <w:sz w:val="24"/>
          <w:szCs w:val="24"/>
          <w:lang w:val="en-US"/>
        </w:rPr>
        <w:t xml:space="preserve">educer union (1/8” OD T to ¼” OD stub) </w:t>
      </w:r>
      <w:r w:rsidR="00ED45CD" w:rsidRPr="006C3B60">
        <w:rPr>
          <w:rFonts w:ascii="Times New Roman" w:hAnsi="Times New Roman" w:cs="Times New Roman"/>
          <w:sz w:val="24"/>
          <w:szCs w:val="24"/>
          <w:lang w:val="en-US"/>
        </w:rPr>
        <w:t>this</w:t>
      </w:r>
      <w:r w:rsidR="00D26E96" w:rsidRPr="006C3B60">
        <w:rPr>
          <w:rFonts w:ascii="Times New Roman" w:hAnsi="Times New Roman" w:cs="Times New Roman"/>
          <w:sz w:val="24"/>
          <w:szCs w:val="24"/>
          <w:lang w:val="en-US"/>
        </w:rPr>
        <w:t xml:space="preserve"> small diameter</w:t>
      </w:r>
      <w:r w:rsidR="00ED45CD" w:rsidRPr="006C3B60">
        <w:rPr>
          <w:rFonts w:ascii="Times New Roman" w:hAnsi="Times New Roman" w:cs="Times New Roman"/>
          <w:sz w:val="24"/>
          <w:szCs w:val="24"/>
          <w:lang w:val="en-US"/>
        </w:rPr>
        <w:t xml:space="preserve"> tubing can be bent, but it is not as flexible as the other hoses. It is recommended for corrosive gases, high temperature transfers and other high-pressure applications.</w:t>
      </w:r>
      <w:r w:rsidR="007A6AD6" w:rsidRPr="006C3B60">
        <w:rPr>
          <w:rFonts w:ascii="Times New Roman" w:hAnsi="Times New Roman" w:cs="Times New Roman"/>
          <w:sz w:val="24"/>
          <w:szCs w:val="24"/>
          <w:lang w:val="en-US"/>
        </w:rPr>
        <w:t xml:space="preserve"> Special versions of this assembly can be made of other corrosion resistant materials. </w:t>
      </w:r>
    </w:p>
    <w:p w14:paraId="7AEE172C" w14:textId="77777777" w:rsidR="00665090" w:rsidRPr="006C3B60" w:rsidRDefault="00665090" w:rsidP="0004325C">
      <w:pPr>
        <w:spacing w:after="0"/>
        <w:rPr>
          <w:rFonts w:ascii="Times New Roman" w:hAnsi="Times New Roman" w:cs="Times New Roman"/>
          <w:sz w:val="24"/>
          <w:szCs w:val="24"/>
          <w:lang w:val="en-US"/>
        </w:rPr>
      </w:pPr>
    </w:p>
    <w:p w14:paraId="1AFBDBA9" w14:textId="77777777" w:rsidR="003D094B" w:rsidRPr="006C3B60" w:rsidRDefault="003D094B" w:rsidP="0004325C">
      <w:pPr>
        <w:spacing w:after="0"/>
        <w:rPr>
          <w:rFonts w:ascii="Times New Roman" w:hAnsi="Times New Roman" w:cs="Times New Roman"/>
          <w:sz w:val="24"/>
          <w:szCs w:val="24"/>
          <w:lang w:val="en-US"/>
        </w:rPr>
      </w:pPr>
      <w:r w:rsidRPr="006C3B60">
        <w:rPr>
          <w:rFonts w:ascii="Times New Roman" w:hAnsi="Times New Roman" w:cs="Times New Roman"/>
          <w:b/>
          <w:sz w:val="24"/>
          <w:szCs w:val="24"/>
          <w:lang w:val="en-US"/>
        </w:rPr>
        <w:t>Temperature sensor:</w:t>
      </w:r>
      <w:r w:rsidR="00E80815" w:rsidRPr="006C3B60">
        <w:rPr>
          <w:rFonts w:ascii="Times New Roman" w:hAnsi="Times New Roman" w:cs="Times New Roman"/>
          <w:b/>
          <w:sz w:val="24"/>
          <w:szCs w:val="24"/>
          <w:lang w:val="en-US"/>
        </w:rPr>
        <w:t xml:space="preserve"> </w:t>
      </w:r>
      <w:r w:rsidR="00E80815" w:rsidRPr="006C3B60">
        <w:rPr>
          <w:rFonts w:ascii="Times New Roman" w:hAnsi="Times New Roman" w:cs="Times New Roman"/>
          <w:sz w:val="24"/>
          <w:szCs w:val="24"/>
          <w:lang w:val="en-US"/>
        </w:rPr>
        <w:t xml:space="preserve">Indo offers a variety of thermos-couples for use in these reactors and pressure vessels. The “standard” thermocouple is a type K which is well suited to the operating temperature range of </w:t>
      </w:r>
      <w:proofErr w:type="gramStart"/>
      <w:r w:rsidR="00E80815" w:rsidRPr="006C3B60">
        <w:rPr>
          <w:rFonts w:ascii="Times New Roman" w:hAnsi="Times New Roman" w:cs="Times New Roman"/>
          <w:sz w:val="24"/>
          <w:szCs w:val="24"/>
          <w:lang w:val="en-US"/>
        </w:rPr>
        <w:t>these vessel</w:t>
      </w:r>
      <w:proofErr w:type="gramEnd"/>
      <w:r w:rsidR="00E80815" w:rsidRPr="006C3B60">
        <w:rPr>
          <w:rFonts w:ascii="Times New Roman" w:hAnsi="Times New Roman" w:cs="Times New Roman"/>
          <w:sz w:val="24"/>
          <w:szCs w:val="24"/>
          <w:lang w:val="en-US"/>
        </w:rPr>
        <w:t>.</w:t>
      </w:r>
      <w:r w:rsidR="00C62787" w:rsidRPr="006C3B60">
        <w:rPr>
          <w:rFonts w:ascii="Times New Roman" w:hAnsi="Times New Roman" w:cs="Times New Roman"/>
          <w:sz w:val="24"/>
          <w:szCs w:val="24"/>
          <w:lang w:val="en-US"/>
        </w:rPr>
        <w:t xml:space="preserve"> </w:t>
      </w:r>
      <w:r w:rsidR="00DC04B5" w:rsidRPr="006C3B60">
        <w:rPr>
          <w:rFonts w:ascii="Times New Roman" w:hAnsi="Times New Roman" w:cs="Times New Roman"/>
          <w:sz w:val="24"/>
          <w:szCs w:val="24"/>
          <w:lang w:val="en-US"/>
        </w:rPr>
        <w:t>Other</w:t>
      </w:r>
      <w:r w:rsidR="00C62787" w:rsidRPr="006C3B60">
        <w:rPr>
          <w:rFonts w:ascii="Times New Roman" w:hAnsi="Times New Roman" w:cs="Times New Roman"/>
          <w:sz w:val="24"/>
          <w:szCs w:val="24"/>
          <w:lang w:val="en-US"/>
        </w:rPr>
        <w:t xml:space="preserve"> materials as well as platinum resistance (RTD) elements are available as special </w:t>
      </w:r>
      <w:r w:rsidR="00DC04B5" w:rsidRPr="006C3B60">
        <w:rPr>
          <w:rFonts w:ascii="Times New Roman" w:hAnsi="Times New Roman" w:cs="Times New Roman"/>
          <w:sz w:val="24"/>
          <w:szCs w:val="24"/>
          <w:lang w:val="en-US"/>
        </w:rPr>
        <w:t>orders</w:t>
      </w:r>
      <w:r w:rsidR="00C62787" w:rsidRPr="006C3B60">
        <w:rPr>
          <w:rFonts w:ascii="Times New Roman" w:hAnsi="Times New Roman" w:cs="Times New Roman"/>
          <w:sz w:val="24"/>
          <w:szCs w:val="24"/>
          <w:lang w:val="en-US"/>
        </w:rPr>
        <w:t>.</w:t>
      </w:r>
    </w:p>
    <w:p w14:paraId="4B26B2CB" w14:textId="77777777" w:rsidR="00493ADA" w:rsidRPr="006C3B60" w:rsidRDefault="00493ADA" w:rsidP="0004325C">
      <w:pPr>
        <w:spacing w:after="0"/>
        <w:rPr>
          <w:rFonts w:ascii="Times New Roman" w:hAnsi="Times New Roman" w:cs="Times New Roman"/>
          <w:sz w:val="24"/>
          <w:szCs w:val="24"/>
          <w:lang w:val="en-US"/>
        </w:rPr>
      </w:pPr>
    </w:p>
    <w:p w14:paraId="26A5EBC4" w14:textId="77777777" w:rsidR="00493ADA" w:rsidRPr="006C3B60" w:rsidRDefault="00493ADA" w:rsidP="0004325C">
      <w:pPr>
        <w:spacing w:after="0"/>
        <w:rPr>
          <w:rFonts w:ascii="Times New Roman" w:hAnsi="Times New Roman" w:cs="Times New Roman"/>
          <w:sz w:val="24"/>
          <w:szCs w:val="24"/>
          <w:lang w:val="en-US"/>
        </w:rPr>
      </w:pPr>
      <w:proofErr w:type="gramStart"/>
      <w:r w:rsidRPr="006C3B60">
        <w:rPr>
          <w:rFonts w:ascii="Times New Roman" w:hAnsi="Times New Roman" w:cs="Times New Roman"/>
          <w:sz w:val="24"/>
          <w:szCs w:val="24"/>
          <w:lang w:val="en-US"/>
        </w:rPr>
        <w:t>These thermocouple</w:t>
      </w:r>
      <w:proofErr w:type="gramEnd"/>
      <w:r w:rsidRPr="006C3B60">
        <w:rPr>
          <w:rFonts w:ascii="Times New Roman" w:hAnsi="Times New Roman" w:cs="Times New Roman"/>
          <w:sz w:val="24"/>
          <w:szCs w:val="24"/>
          <w:lang w:val="en-US"/>
        </w:rPr>
        <w:t xml:space="preserve"> are sealed in 3 mm diameter SS316 sheaths and have a standard round pin connection at the end of the probe. These thermocouple assemblies can either be sealed directly into the head of the vessel using a male connector or inserted into a protective thermos-well.</w:t>
      </w:r>
    </w:p>
    <w:p w14:paraId="465285C2" w14:textId="77777777" w:rsidR="00B22661" w:rsidRPr="006C3B60" w:rsidRDefault="00B22661" w:rsidP="0004325C">
      <w:pPr>
        <w:spacing w:after="0"/>
        <w:rPr>
          <w:rFonts w:ascii="Times New Roman" w:hAnsi="Times New Roman" w:cs="Times New Roman"/>
          <w:sz w:val="24"/>
          <w:szCs w:val="24"/>
          <w:lang w:val="en-US"/>
        </w:rPr>
      </w:pPr>
    </w:p>
    <w:p w14:paraId="66E24F39" w14:textId="77777777" w:rsidR="00B22661" w:rsidRPr="006C3B60" w:rsidRDefault="00B22661"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Thermowells are </w:t>
      </w:r>
      <w:r w:rsidR="003D04A4" w:rsidRPr="006C3B60">
        <w:rPr>
          <w:rFonts w:ascii="Times New Roman" w:hAnsi="Times New Roman" w:cs="Times New Roman"/>
          <w:sz w:val="24"/>
          <w:szCs w:val="24"/>
          <w:lang w:val="en-US"/>
        </w:rPr>
        <w:t xml:space="preserve">used on larger vessels to protect the thermocouple from physical damage and on all </w:t>
      </w:r>
      <w:r w:rsidR="00F36F3B" w:rsidRPr="006C3B60">
        <w:rPr>
          <w:rFonts w:ascii="Times New Roman" w:hAnsi="Times New Roman" w:cs="Times New Roman"/>
          <w:sz w:val="24"/>
          <w:szCs w:val="24"/>
          <w:lang w:val="en-US"/>
        </w:rPr>
        <w:t xml:space="preserve">on all vessels of a corrosion resistant alloy other than stainless steel </w:t>
      </w:r>
    </w:p>
    <w:p w14:paraId="13061F31" w14:textId="77777777" w:rsidR="00D77F95" w:rsidRPr="006C3B60" w:rsidRDefault="00D77F95" w:rsidP="0004325C">
      <w:pPr>
        <w:spacing w:after="0"/>
        <w:rPr>
          <w:rFonts w:ascii="Times New Roman" w:hAnsi="Times New Roman" w:cs="Times New Roman"/>
          <w:sz w:val="24"/>
          <w:szCs w:val="24"/>
          <w:lang w:val="en-US"/>
        </w:rPr>
      </w:pPr>
    </w:p>
    <w:p w14:paraId="6CE75A56" w14:textId="77777777" w:rsidR="00D77F95" w:rsidRPr="006C3B60" w:rsidRDefault="00D77F95"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The extension wire is used to connect the thermocouple to the control or readout device. The standard </w:t>
      </w:r>
      <w:r w:rsidR="00DC6C31" w:rsidRPr="006C3B60">
        <w:rPr>
          <w:rFonts w:ascii="Times New Roman" w:hAnsi="Times New Roman" w:cs="Times New Roman"/>
          <w:sz w:val="24"/>
          <w:szCs w:val="24"/>
          <w:lang w:val="en-US"/>
        </w:rPr>
        <w:t>length is six feet, but longer lengths are available.</w:t>
      </w:r>
    </w:p>
    <w:p w14:paraId="028196A6" w14:textId="77777777" w:rsidR="000775BC" w:rsidRPr="006C3B60" w:rsidRDefault="000775BC" w:rsidP="0004325C">
      <w:pPr>
        <w:spacing w:after="0"/>
        <w:rPr>
          <w:rFonts w:ascii="Times New Roman" w:hAnsi="Times New Roman" w:cs="Times New Roman"/>
          <w:sz w:val="24"/>
          <w:szCs w:val="24"/>
          <w:lang w:val="en-US"/>
        </w:rPr>
      </w:pPr>
    </w:p>
    <w:p w14:paraId="407D0618" w14:textId="77777777" w:rsidR="000775BC" w:rsidRPr="006C3B60" w:rsidRDefault="000775BC" w:rsidP="0004325C">
      <w:pPr>
        <w:spacing w:after="0"/>
        <w:rPr>
          <w:rFonts w:ascii="Times New Roman" w:hAnsi="Times New Roman" w:cs="Times New Roman"/>
          <w:sz w:val="24"/>
          <w:szCs w:val="24"/>
          <w:lang w:val="en-US"/>
        </w:rPr>
      </w:pPr>
    </w:p>
    <w:p w14:paraId="175F8B82" w14:textId="77777777" w:rsidR="000775BC" w:rsidRDefault="000775BC" w:rsidP="0004325C">
      <w:pPr>
        <w:spacing w:after="0"/>
        <w:rPr>
          <w:rFonts w:ascii="Times New Roman" w:hAnsi="Times New Roman" w:cs="Times New Roman"/>
          <w:sz w:val="24"/>
          <w:szCs w:val="24"/>
          <w:lang w:val="en-US"/>
        </w:rPr>
      </w:pPr>
    </w:p>
    <w:p w14:paraId="4777BAF7" w14:textId="77777777" w:rsidR="00A434A8" w:rsidRDefault="00A434A8" w:rsidP="0004325C">
      <w:pPr>
        <w:spacing w:after="0"/>
        <w:rPr>
          <w:rFonts w:ascii="Times New Roman" w:hAnsi="Times New Roman" w:cs="Times New Roman"/>
          <w:sz w:val="24"/>
          <w:szCs w:val="24"/>
          <w:lang w:val="en-US"/>
        </w:rPr>
      </w:pPr>
    </w:p>
    <w:p w14:paraId="574C6D2C" w14:textId="77777777" w:rsidR="00A434A8" w:rsidRDefault="00A434A8" w:rsidP="0004325C">
      <w:pPr>
        <w:spacing w:after="0"/>
        <w:rPr>
          <w:rFonts w:ascii="Times New Roman" w:hAnsi="Times New Roman" w:cs="Times New Roman"/>
          <w:sz w:val="24"/>
          <w:szCs w:val="24"/>
          <w:lang w:val="en-US"/>
        </w:rPr>
      </w:pPr>
    </w:p>
    <w:p w14:paraId="2A0509DA" w14:textId="77777777" w:rsidR="00A434A8" w:rsidRPr="006C3B60" w:rsidRDefault="00A434A8" w:rsidP="0004325C">
      <w:pPr>
        <w:spacing w:after="0"/>
        <w:rPr>
          <w:rFonts w:ascii="Times New Roman" w:hAnsi="Times New Roman" w:cs="Times New Roman"/>
          <w:sz w:val="24"/>
          <w:szCs w:val="24"/>
          <w:lang w:val="en-US"/>
        </w:rPr>
      </w:pPr>
    </w:p>
    <w:p w14:paraId="1E57B402" w14:textId="77777777" w:rsidR="000775BC" w:rsidRPr="006C3B60" w:rsidRDefault="000775BC" w:rsidP="0004325C">
      <w:pPr>
        <w:spacing w:after="0"/>
        <w:rPr>
          <w:rFonts w:ascii="Times New Roman" w:hAnsi="Times New Roman" w:cs="Times New Roman"/>
          <w:sz w:val="24"/>
          <w:szCs w:val="24"/>
          <w:lang w:val="en-US"/>
        </w:rPr>
      </w:pPr>
    </w:p>
    <w:p w14:paraId="25A172F7" w14:textId="77777777" w:rsidR="000775BC" w:rsidRPr="006C3B60" w:rsidRDefault="000775BC"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lastRenderedPageBreak/>
        <w:t>Materials of Construction</w:t>
      </w:r>
    </w:p>
    <w:p w14:paraId="3DC43716" w14:textId="77777777" w:rsidR="00FB29C1" w:rsidRPr="006C3B60" w:rsidRDefault="00FB29C1" w:rsidP="0004325C">
      <w:pPr>
        <w:spacing w:after="0"/>
        <w:rPr>
          <w:rFonts w:ascii="Times New Roman" w:hAnsi="Times New Roman" w:cs="Times New Roman"/>
          <w:sz w:val="24"/>
          <w:szCs w:val="24"/>
          <w:lang w:val="en-US"/>
        </w:rPr>
      </w:pPr>
    </w:p>
    <w:p w14:paraId="2B821A2A" w14:textId="77777777" w:rsidR="003D7630" w:rsidRPr="006C3B60" w:rsidRDefault="003D7630"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User has to select appropriate material of construction, stirred reactors, pressure vessels are normally made of stainless steel 316L. Typical composition of SS316 is</w:t>
      </w:r>
    </w:p>
    <w:p w14:paraId="39328890" w14:textId="77777777" w:rsidR="00A140B1" w:rsidRPr="006C3B60" w:rsidRDefault="00A140B1" w:rsidP="0004325C">
      <w:pPr>
        <w:spacing w:after="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523"/>
        <w:gridCol w:w="1503"/>
        <w:gridCol w:w="1503"/>
        <w:gridCol w:w="1505"/>
        <w:gridCol w:w="1507"/>
        <w:gridCol w:w="1507"/>
        <w:gridCol w:w="1516"/>
      </w:tblGrid>
      <w:tr w:rsidR="00A140B1" w:rsidRPr="006C3B60" w14:paraId="2EA3BE5F" w14:textId="77777777" w:rsidTr="00A140B1">
        <w:tc>
          <w:tcPr>
            <w:tcW w:w="1537" w:type="dxa"/>
          </w:tcPr>
          <w:p w14:paraId="62ADC4D7" w14:textId="77777777" w:rsidR="00A140B1" w:rsidRPr="006C3B60" w:rsidRDefault="00A140B1"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Material </w:t>
            </w:r>
          </w:p>
        </w:tc>
        <w:tc>
          <w:tcPr>
            <w:tcW w:w="1537" w:type="dxa"/>
          </w:tcPr>
          <w:p w14:paraId="3F6565B7" w14:textId="77777777" w:rsidR="00A140B1" w:rsidRPr="006C3B60" w:rsidRDefault="00A140B1"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Fe</w:t>
            </w:r>
          </w:p>
        </w:tc>
        <w:tc>
          <w:tcPr>
            <w:tcW w:w="1537" w:type="dxa"/>
          </w:tcPr>
          <w:p w14:paraId="2FFBEFC1" w14:textId="77777777" w:rsidR="00A140B1" w:rsidRPr="006C3B60" w:rsidRDefault="00A140B1"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Ni</w:t>
            </w:r>
          </w:p>
        </w:tc>
        <w:tc>
          <w:tcPr>
            <w:tcW w:w="1538" w:type="dxa"/>
          </w:tcPr>
          <w:p w14:paraId="6F298385" w14:textId="77777777" w:rsidR="00A140B1" w:rsidRPr="006C3B60" w:rsidRDefault="00A140B1"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Cr</w:t>
            </w:r>
          </w:p>
        </w:tc>
        <w:tc>
          <w:tcPr>
            <w:tcW w:w="1538" w:type="dxa"/>
          </w:tcPr>
          <w:p w14:paraId="26A77F4D" w14:textId="77777777" w:rsidR="00A140B1" w:rsidRPr="006C3B60" w:rsidRDefault="00A140B1"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Mo</w:t>
            </w:r>
          </w:p>
        </w:tc>
        <w:tc>
          <w:tcPr>
            <w:tcW w:w="1538" w:type="dxa"/>
          </w:tcPr>
          <w:p w14:paraId="02CB7BBA" w14:textId="77777777" w:rsidR="00A140B1" w:rsidRPr="006C3B60" w:rsidRDefault="00A140B1"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Mn</w:t>
            </w:r>
          </w:p>
        </w:tc>
        <w:tc>
          <w:tcPr>
            <w:tcW w:w="1538" w:type="dxa"/>
          </w:tcPr>
          <w:p w14:paraId="53563E60" w14:textId="77777777" w:rsidR="00A140B1" w:rsidRPr="006C3B60" w:rsidRDefault="00E85C89"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Other</w:t>
            </w:r>
          </w:p>
        </w:tc>
      </w:tr>
      <w:tr w:rsidR="00A140B1" w:rsidRPr="006C3B60" w14:paraId="48B1F0A2" w14:textId="77777777" w:rsidTr="00A140B1">
        <w:tc>
          <w:tcPr>
            <w:tcW w:w="1537" w:type="dxa"/>
          </w:tcPr>
          <w:p w14:paraId="5ACB16A8" w14:textId="77777777" w:rsidR="00A140B1" w:rsidRPr="006C3B60" w:rsidRDefault="0017513E"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SS316L</w:t>
            </w:r>
          </w:p>
        </w:tc>
        <w:tc>
          <w:tcPr>
            <w:tcW w:w="1537" w:type="dxa"/>
          </w:tcPr>
          <w:p w14:paraId="3C310432"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65</w:t>
            </w:r>
          </w:p>
        </w:tc>
        <w:tc>
          <w:tcPr>
            <w:tcW w:w="1537" w:type="dxa"/>
          </w:tcPr>
          <w:p w14:paraId="3F7AD1D9"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12</w:t>
            </w:r>
          </w:p>
        </w:tc>
        <w:tc>
          <w:tcPr>
            <w:tcW w:w="1538" w:type="dxa"/>
          </w:tcPr>
          <w:p w14:paraId="65D149F2"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17</w:t>
            </w:r>
          </w:p>
        </w:tc>
        <w:tc>
          <w:tcPr>
            <w:tcW w:w="1538" w:type="dxa"/>
          </w:tcPr>
          <w:p w14:paraId="290EBA22"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2.5</w:t>
            </w:r>
          </w:p>
        </w:tc>
        <w:tc>
          <w:tcPr>
            <w:tcW w:w="1538" w:type="dxa"/>
          </w:tcPr>
          <w:p w14:paraId="35076F70"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2.0</w:t>
            </w:r>
          </w:p>
        </w:tc>
        <w:tc>
          <w:tcPr>
            <w:tcW w:w="1538" w:type="dxa"/>
          </w:tcPr>
          <w:p w14:paraId="794AE14B" w14:textId="77777777" w:rsidR="00A140B1" w:rsidRPr="006C3B60" w:rsidRDefault="00A543B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Si 1.0</w:t>
            </w:r>
          </w:p>
        </w:tc>
      </w:tr>
    </w:tbl>
    <w:p w14:paraId="6D695063" w14:textId="77777777" w:rsidR="00A140B1" w:rsidRPr="006C3B60" w:rsidRDefault="00A140B1" w:rsidP="0004325C">
      <w:pPr>
        <w:spacing w:after="0"/>
        <w:rPr>
          <w:rFonts w:ascii="Times New Roman" w:hAnsi="Times New Roman" w:cs="Times New Roman"/>
          <w:sz w:val="24"/>
          <w:szCs w:val="24"/>
          <w:lang w:val="en-US"/>
        </w:rPr>
      </w:pPr>
    </w:p>
    <w:p w14:paraId="7C3DE87D" w14:textId="77777777" w:rsidR="00665090" w:rsidRPr="006C3B60" w:rsidRDefault="00C877C7"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Type 316 stainless steel is an excellent material for use with most </w:t>
      </w:r>
      <w:r w:rsidR="0051785A" w:rsidRPr="006C3B60">
        <w:rPr>
          <w:rFonts w:ascii="Times New Roman" w:hAnsi="Times New Roman" w:cs="Times New Roman"/>
          <w:sz w:val="24"/>
          <w:szCs w:val="24"/>
          <w:lang w:val="en-US"/>
        </w:rPr>
        <w:t>organic systems. A few organic acids and organic halides can, under certain conditions, hydrolyze to from inorganic halogen acids which will attack T316SS. Acetic, formic and other organic acids are routinely handled in T316SS.</w:t>
      </w:r>
    </w:p>
    <w:p w14:paraId="6E0CED6E" w14:textId="77777777" w:rsidR="00EE0A07" w:rsidRPr="006C3B60" w:rsidRDefault="00EE0A07" w:rsidP="0004325C">
      <w:pPr>
        <w:spacing w:after="0"/>
        <w:rPr>
          <w:rFonts w:ascii="Times New Roman" w:hAnsi="Times New Roman" w:cs="Times New Roman"/>
          <w:sz w:val="24"/>
          <w:szCs w:val="24"/>
          <w:lang w:val="en-US"/>
        </w:rPr>
      </w:pPr>
    </w:p>
    <w:p w14:paraId="00FD9611" w14:textId="77777777" w:rsidR="00EE0A07" w:rsidRPr="006C3B60" w:rsidRDefault="00EE0A07"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T316SS is not normally the material of choice for inorganic acid systems. At room temperature it does offer useful resistance to dilute </w:t>
      </w:r>
      <w:r w:rsidR="00000687" w:rsidRPr="006C3B60">
        <w:rPr>
          <w:rFonts w:ascii="Times New Roman" w:hAnsi="Times New Roman" w:cs="Times New Roman"/>
          <w:sz w:val="24"/>
          <w:szCs w:val="24"/>
          <w:lang w:val="en-US"/>
        </w:rPr>
        <w:t>s</w:t>
      </w:r>
      <w:r w:rsidR="00AD248A" w:rsidRPr="006C3B60">
        <w:rPr>
          <w:rFonts w:ascii="Times New Roman" w:hAnsi="Times New Roman" w:cs="Times New Roman"/>
          <w:sz w:val="24"/>
          <w:szCs w:val="24"/>
          <w:lang w:val="en-US"/>
        </w:rPr>
        <w:t xml:space="preserve">ulfuric, sulfurous, phosphoric and nitric acids. Other inorganic acids sulfuric, phosphoric and nitric acids readily attack T316SS at elevated temperatures and pressures. </w:t>
      </w:r>
    </w:p>
    <w:p w14:paraId="1B72BC75" w14:textId="77777777" w:rsidR="00981452" w:rsidRPr="006C3B60" w:rsidRDefault="00981452" w:rsidP="0004325C">
      <w:pPr>
        <w:spacing w:after="0"/>
        <w:rPr>
          <w:rFonts w:ascii="Times New Roman" w:hAnsi="Times New Roman" w:cs="Times New Roman"/>
          <w:sz w:val="24"/>
          <w:szCs w:val="24"/>
          <w:lang w:val="en-US"/>
        </w:rPr>
      </w:pPr>
    </w:p>
    <w:p w14:paraId="1BB4836A" w14:textId="77777777" w:rsidR="00981452" w:rsidRPr="006C3B60" w:rsidRDefault="00981452"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Halogen acids attach all forms of stainless steel rapidly, even at low temperatures and in dilute solutions. Halogen </w:t>
      </w:r>
      <w:r w:rsidR="009C6B0B" w:rsidRPr="006C3B60">
        <w:rPr>
          <w:rFonts w:ascii="Times New Roman" w:hAnsi="Times New Roman" w:cs="Times New Roman"/>
          <w:sz w:val="24"/>
          <w:szCs w:val="24"/>
          <w:lang w:val="en-US"/>
        </w:rPr>
        <w:t xml:space="preserve">salts can cause severe pitting in all stainless steels. </w:t>
      </w:r>
      <w:r w:rsidR="00BA778F" w:rsidRPr="006C3B60">
        <w:rPr>
          <w:rFonts w:ascii="Times New Roman" w:hAnsi="Times New Roman" w:cs="Times New Roman"/>
          <w:sz w:val="24"/>
          <w:szCs w:val="24"/>
          <w:lang w:val="en-US"/>
        </w:rPr>
        <w:t>Chlorides can</w:t>
      </w:r>
      <w:r w:rsidR="009C6B0B" w:rsidRPr="006C3B60">
        <w:rPr>
          <w:rFonts w:ascii="Times New Roman" w:hAnsi="Times New Roman" w:cs="Times New Roman"/>
          <w:sz w:val="24"/>
          <w:szCs w:val="24"/>
          <w:lang w:val="en-US"/>
        </w:rPr>
        <w:t xml:space="preserve"> cause stress corrosion cracking.</w:t>
      </w:r>
    </w:p>
    <w:p w14:paraId="77222D3E" w14:textId="77777777" w:rsidR="00BA778F" w:rsidRPr="006C3B60" w:rsidRDefault="00BA778F" w:rsidP="0004325C">
      <w:pPr>
        <w:spacing w:after="0"/>
        <w:rPr>
          <w:rFonts w:ascii="Times New Roman" w:hAnsi="Times New Roman" w:cs="Times New Roman"/>
          <w:sz w:val="24"/>
          <w:szCs w:val="24"/>
          <w:lang w:val="en-US"/>
        </w:rPr>
      </w:pPr>
    </w:p>
    <w:p w14:paraId="752EA0C3" w14:textId="77777777" w:rsidR="00F44ABE" w:rsidRPr="006C3B60" w:rsidRDefault="00F44ABE"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Although T316SS offers excellent resistance to surface corrosion by caustics. However, caustics can cause stress corrosion cracking in stainless pressure vessels. This phenomenon begins to appear at temperatures just above 100°C and has been the most common cause of corrosion failure in stainless laboratory vessels.</w:t>
      </w:r>
    </w:p>
    <w:p w14:paraId="18DA5D64" w14:textId="77777777" w:rsidR="001F0BE7" w:rsidRPr="006C3B60" w:rsidRDefault="001F0BE7" w:rsidP="0004325C">
      <w:pPr>
        <w:spacing w:after="0"/>
        <w:rPr>
          <w:rFonts w:ascii="Times New Roman" w:hAnsi="Times New Roman" w:cs="Times New Roman"/>
          <w:sz w:val="24"/>
          <w:szCs w:val="24"/>
          <w:lang w:val="en-US"/>
        </w:rPr>
      </w:pPr>
    </w:p>
    <w:p w14:paraId="0C3D853F" w14:textId="77777777" w:rsidR="001F0BE7" w:rsidRPr="006C3B60" w:rsidRDefault="001F0BE7"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Monel 400</w:t>
      </w:r>
    </w:p>
    <w:p w14:paraId="2F2D730B" w14:textId="77777777" w:rsidR="001F0BE7" w:rsidRPr="006C3B60" w:rsidRDefault="001F0BE7"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Typical composition of Monel 400 is </w:t>
      </w:r>
    </w:p>
    <w:p w14:paraId="7DA32676" w14:textId="77777777" w:rsidR="00A140B1" w:rsidRPr="006C3B60" w:rsidRDefault="00A140B1" w:rsidP="0004325C">
      <w:pPr>
        <w:spacing w:after="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838"/>
        <w:gridCol w:w="1843"/>
        <w:gridCol w:w="1276"/>
        <w:gridCol w:w="1417"/>
        <w:gridCol w:w="1559"/>
      </w:tblGrid>
      <w:tr w:rsidR="00E135C0" w:rsidRPr="006C3B60" w14:paraId="3B50F940" w14:textId="77777777" w:rsidTr="00E160DA">
        <w:tc>
          <w:tcPr>
            <w:tcW w:w="1838" w:type="dxa"/>
          </w:tcPr>
          <w:p w14:paraId="77078948" w14:textId="77777777" w:rsidR="00E135C0" w:rsidRPr="006C3B60" w:rsidRDefault="00E135C0"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Material </w:t>
            </w:r>
          </w:p>
        </w:tc>
        <w:tc>
          <w:tcPr>
            <w:tcW w:w="1843" w:type="dxa"/>
          </w:tcPr>
          <w:p w14:paraId="772A7847" w14:textId="77777777" w:rsidR="00E135C0" w:rsidRPr="006C3B60" w:rsidRDefault="00E135C0"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Trade name </w:t>
            </w:r>
          </w:p>
        </w:tc>
        <w:tc>
          <w:tcPr>
            <w:tcW w:w="1276" w:type="dxa"/>
          </w:tcPr>
          <w:p w14:paraId="33553601" w14:textId="77777777" w:rsidR="00E135C0" w:rsidRPr="006C3B60" w:rsidRDefault="00E135C0"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Ni</w:t>
            </w:r>
          </w:p>
        </w:tc>
        <w:tc>
          <w:tcPr>
            <w:tcW w:w="1417" w:type="dxa"/>
          </w:tcPr>
          <w:p w14:paraId="670581BA" w14:textId="77777777" w:rsidR="00E135C0" w:rsidRPr="006C3B60" w:rsidRDefault="00E135C0"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Cu</w:t>
            </w:r>
          </w:p>
        </w:tc>
        <w:tc>
          <w:tcPr>
            <w:tcW w:w="1559" w:type="dxa"/>
          </w:tcPr>
          <w:p w14:paraId="594EB3B4" w14:textId="77777777" w:rsidR="00E135C0" w:rsidRPr="006C3B60" w:rsidRDefault="00E135C0"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Fe</w:t>
            </w:r>
          </w:p>
        </w:tc>
      </w:tr>
      <w:tr w:rsidR="00E135C0" w:rsidRPr="006C3B60" w14:paraId="183E07F5" w14:textId="77777777" w:rsidTr="00E160DA">
        <w:tc>
          <w:tcPr>
            <w:tcW w:w="1838" w:type="dxa"/>
          </w:tcPr>
          <w:p w14:paraId="2C76E591" w14:textId="77777777" w:rsidR="00E135C0" w:rsidRPr="006C3B60" w:rsidRDefault="00E135C0"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Alloy 400</w:t>
            </w:r>
          </w:p>
        </w:tc>
        <w:tc>
          <w:tcPr>
            <w:tcW w:w="1843" w:type="dxa"/>
          </w:tcPr>
          <w:p w14:paraId="6851B2EE" w14:textId="77777777" w:rsidR="00E135C0" w:rsidRPr="006C3B60" w:rsidRDefault="00E135C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Monel 400</w:t>
            </w:r>
          </w:p>
        </w:tc>
        <w:tc>
          <w:tcPr>
            <w:tcW w:w="1276" w:type="dxa"/>
          </w:tcPr>
          <w:p w14:paraId="214A4AB3" w14:textId="77777777" w:rsidR="00E135C0" w:rsidRPr="006C3B60" w:rsidRDefault="00E135C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66</w:t>
            </w:r>
          </w:p>
        </w:tc>
        <w:tc>
          <w:tcPr>
            <w:tcW w:w="1417" w:type="dxa"/>
          </w:tcPr>
          <w:p w14:paraId="3A2080A1" w14:textId="77777777" w:rsidR="00E135C0" w:rsidRPr="006C3B60" w:rsidRDefault="00E135C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31.5</w:t>
            </w:r>
          </w:p>
        </w:tc>
        <w:tc>
          <w:tcPr>
            <w:tcW w:w="1559" w:type="dxa"/>
          </w:tcPr>
          <w:p w14:paraId="0BF384E5" w14:textId="77777777" w:rsidR="00E135C0" w:rsidRPr="006C3B60" w:rsidRDefault="00E135C0"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1.2</w:t>
            </w:r>
          </w:p>
        </w:tc>
      </w:tr>
    </w:tbl>
    <w:p w14:paraId="1EC3EF6A" w14:textId="77777777" w:rsidR="00864C61" w:rsidRPr="006C3B60" w:rsidRDefault="00864C61" w:rsidP="0004325C">
      <w:pPr>
        <w:spacing w:after="0"/>
        <w:rPr>
          <w:rFonts w:ascii="Times New Roman" w:hAnsi="Times New Roman" w:cs="Times New Roman"/>
          <w:b/>
          <w:sz w:val="24"/>
          <w:szCs w:val="24"/>
          <w:lang w:val="en-US"/>
        </w:rPr>
      </w:pPr>
    </w:p>
    <w:p w14:paraId="5DC46BD4" w14:textId="77777777" w:rsidR="000F1F65" w:rsidRPr="006C3B60" w:rsidRDefault="000F1F65"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Alloy 400 is an </w:t>
      </w:r>
      <w:r w:rsidR="00EA6B4C" w:rsidRPr="006C3B60">
        <w:rPr>
          <w:rFonts w:ascii="Times New Roman" w:hAnsi="Times New Roman" w:cs="Times New Roman"/>
          <w:sz w:val="24"/>
          <w:szCs w:val="24"/>
          <w:lang w:val="en-US"/>
        </w:rPr>
        <w:t xml:space="preserve">alloy comprised </w:t>
      </w:r>
      <w:r w:rsidR="00A51154" w:rsidRPr="006C3B60">
        <w:rPr>
          <w:rFonts w:ascii="Times New Roman" w:hAnsi="Times New Roman" w:cs="Times New Roman"/>
          <w:sz w:val="24"/>
          <w:szCs w:val="24"/>
          <w:lang w:val="en-US"/>
        </w:rPr>
        <w:t xml:space="preserve">essentially of two – thirds nickel and one-third copper. For many applications it offers about the same corrosion resistance as nickel, but with higher maximum working pressures and temperature and at a lower cost </w:t>
      </w:r>
      <w:r w:rsidR="00222E53" w:rsidRPr="006C3B60">
        <w:rPr>
          <w:rFonts w:ascii="Times New Roman" w:hAnsi="Times New Roman" w:cs="Times New Roman"/>
          <w:sz w:val="24"/>
          <w:szCs w:val="24"/>
          <w:lang w:val="en-US"/>
        </w:rPr>
        <w:t>because of its greatly improved machinability.</w:t>
      </w:r>
    </w:p>
    <w:p w14:paraId="5369984E" w14:textId="77777777" w:rsidR="00801448" w:rsidRPr="006C3B60" w:rsidRDefault="00801448" w:rsidP="0004325C">
      <w:pPr>
        <w:spacing w:after="0"/>
        <w:rPr>
          <w:rFonts w:ascii="Times New Roman" w:hAnsi="Times New Roman" w:cs="Times New Roman"/>
          <w:sz w:val="24"/>
          <w:szCs w:val="24"/>
          <w:lang w:val="en-US"/>
        </w:rPr>
      </w:pPr>
    </w:p>
    <w:p w14:paraId="1504BE95" w14:textId="77777777" w:rsidR="00801448" w:rsidRPr="006C3B60" w:rsidRDefault="00801448"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Alloy 400 is widely used for caustic solutions because it is not subject to stress corrosion cracking in most applications. Chloride salts do not cause stress corrosion creaking in alloy 400.</w:t>
      </w:r>
    </w:p>
    <w:p w14:paraId="72101039" w14:textId="77777777" w:rsidR="00CD5DCB" w:rsidRPr="006C3B60" w:rsidRDefault="00A5304B"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It is also an excellent material for fluorine, hydrogen fluoride and hydrofluoric acid system. Alloy 400 is seldom the material of choice for hydrochloric and sulfuric acids due to its high copper content. </w:t>
      </w:r>
    </w:p>
    <w:p w14:paraId="6D4B6074" w14:textId="77777777" w:rsidR="00CD5DCB" w:rsidRPr="006C3B60" w:rsidRDefault="00CD5DCB" w:rsidP="0004325C">
      <w:pPr>
        <w:spacing w:after="0"/>
        <w:rPr>
          <w:rFonts w:ascii="Times New Roman" w:hAnsi="Times New Roman" w:cs="Times New Roman"/>
          <w:sz w:val="24"/>
          <w:szCs w:val="24"/>
          <w:lang w:val="en-US"/>
        </w:rPr>
      </w:pPr>
    </w:p>
    <w:p w14:paraId="7FC024D1" w14:textId="77777777" w:rsidR="00CD5DCB" w:rsidRPr="006C3B60" w:rsidRDefault="00CD5DCB"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Alloy 400 is rapidly attacked by nitric acid and ammonia system due to high copper content.</w:t>
      </w:r>
    </w:p>
    <w:p w14:paraId="09516EAC" w14:textId="77777777" w:rsidR="00933FFD" w:rsidRPr="006C3B60" w:rsidRDefault="00933FFD" w:rsidP="0004325C">
      <w:pPr>
        <w:spacing w:after="0"/>
        <w:rPr>
          <w:rFonts w:ascii="Times New Roman" w:hAnsi="Times New Roman" w:cs="Times New Roman"/>
          <w:sz w:val="24"/>
          <w:szCs w:val="24"/>
          <w:lang w:val="en-US"/>
        </w:rPr>
      </w:pPr>
    </w:p>
    <w:p w14:paraId="140F82FF" w14:textId="77777777" w:rsidR="00933FFD" w:rsidRPr="006C3B60" w:rsidRDefault="00933FFD" w:rsidP="0004325C">
      <w:pPr>
        <w:spacing w:after="0"/>
        <w:rPr>
          <w:rFonts w:ascii="Times New Roman" w:hAnsi="Times New Roman" w:cs="Times New Roman"/>
          <w:sz w:val="24"/>
          <w:szCs w:val="24"/>
          <w:lang w:val="en-US"/>
        </w:rPr>
      </w:pPr>
    </w:p>
    <w:p w14:paraId="32212131" w14:textId="77777777" w:rsidR="00933FFD" w:rsidRPr="006C3B60" w:rsidRDefault="00933FFD"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Hastelloy C-276</w:t>
      </w:r>
    </w:p>
    <w:p w14:paraId="3C032340" w14:textId="77777777" w:rsidR="00933FFD" w:rsidRPr="006C3B60" w:rsidRDefault="00933FFD"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Typical composition of hastelloy C276 is</w:t>
      </w:r>
    </w:p>
    <w:p w14:paraId="5F6C2EE8" w14:textId="77777777" w:rsidR="00F47505" w:rsidRPr="006C3B60" w:rsidRDefault="00F47505" w:rsidP="0004325C">
      <w:pPr>
        <w:spacing w:after="0"/>
        <w:rPr>
          <w:rFonts w:ascii="Times New Roman" w:hAnsi="Times New Roman" w:cs="Times New Roman"/>
          <w:b/>
          <w:sz w:val="24"/>
          <w:szCs w:val="24"/>
          <w:lang w:val="en-US"/>
        </w:rPr>
      </w:pPr>
    </w:p>
    <w:p w14:paraId="54506042" w14:textId="77777777" w:rsidR="00F47505" w:rsidRPr="006C3B60" w:rsidRDefault="00F47505" w:rsidP="0004325C">
      <w:pPr>
        <w:spacing w:after="0"/>
        <w:rPr>
          <w:rFonts w:ascii="Times New Roman" w:hAnsi="Times New Roman" w:cs="Times New Roman"/>
          <w:b/>
          <w:sz w:val="24"/>
          <w:szCs w:val="24"/>
          <w:lang w:val="en-US"/>
        </w:rPr>
      </w:pPr>
    </w:p>
    <w:tbl>
      <w:tblPr>
        <w:tblStyle w:val="TableGrid"/>
        <w:tblW w:w="0" w:type="auto"/>
        <w:tblLook w:val="04A0" w:firstRow="1" w:lastRow="0" w:firstColumn="1" w:lastColumn="0" w:noHBand="0" w:noVBand="1"/>
      </w:tblPr>
      <w:tblGrid>
        <w:gridCol w:w="1639"/>
        <w:gridCol w:w="2023"/>
        <w:gridCol w:w="932"/>
        <w:gridCol w:w="946"/>
        <w:gridCol w:w="1195"/>
        <w:gridCol w:w="1062"/>
        <w:gridCol w:w="935"/>
        <w:gridCol w:w="915"/>
        <w:gridCol w:w="917"/>
      </w:tblGrid>
      <w:tr w:rsidR="00F47505" w:rsidRPr="006C3B60" w14:paraId="1EC0BA98" w14:textId="77777777" w:rsidTr="00F47505">
        <w:tc>
          <w:tcPr>
            <w:tcW w:w="1663" w:type="dxa"/>
          </w:tcPr>
          <w:p w14:paraId="2A89A5FC" w14:textId="77777777" w:rsidR="00F47505" w:rsidRPr="006C3B60" w:rsidRDefault="00F47505"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Material </w:t>
            </w:r>
          </w:p>
        </w:tc>
        <w:tc>
          <w:tcPr>
            <w:tcW w:w="2062" w:type="dxa"/>
          </w:tcPr>
          <w:p w14:paraId="7DB17E7F"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Trade name </w:t>
            </w:r>
          </w:p>
        </w:tc>
        <w:tc>
          <w:tcPr>
            <w:tcW w:w="953" w:type="dxa"/>
          </w:tcPr>
          <w:p w14:paraId="1D4ED90E"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Ni</w:t>
            </w:r>
          </w:p>
        </w:tc>
        <w:tc>
          <w:tcPr>
            <w:tcW w:w="963" w:type="dxa"/>
          </w:tcPr>
          <w:p w14:paraId="74E9BEEE"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Mo</w:t>
            </w:r>
          </w:p>
        </w:tc>
        <w:tc>
          <w:tcPr>
            <w:tcW w:w="1219" w:type="dxa"/>
          </w:tcPr>
          <w:p w14:paraId="464EB04A"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Cr</w:t>
            </w:r>
          </w:p>
        </w:tc>
        <w:tc>
          <w:tcPr>
            <w:tcW w:w="1086" w:type="dxa"/>
          </w:tcPr>
          <w:p w14:paraId="53CDDC3A"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Fe</w:t>
            </w:r>
          </w:p>
        </w:tc>
        <w:tc>
          <w:tcPr>
            <w:tcW w:w="953" w:type="dxa"/>
          </w:tcPr>
          <w:p w14:paraId="1B8672A4"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W</w:t>
            </w:r>
          </w:p>
        </w:tc>
        <w:tc>
          <w:tcPr>
            <w:tcW w:w="932" w:type="dxa"/>
          </w:tcPr>
          <w:p w14:paraId="0FE8C1B1"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Co</w:t>
            </w:r>
          </w:p>
        </w:tc>
        <w:tc>
          <w:tcPr>
            <w:tcW w:w="932" w:type="dxa"/>
          </w:tcPr>
          <w:p w14:paraId="6F5B5B0B" w14:textId="77777777" w:rsidR="00F47505" w:rsidRPr="006C3B60" w:rsidRDefault="00F47505"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Mn</w:t>
            </w:r>
          </w:p>
        </w:tc>
      </w:tr>
      <w:tr w:rsidR="00F47505" w:rsidRPr="006C3B60" w14:paraId="16569AD4" w14:textId="77777777" w:rsidTr="00F47505">
        <w:tc>
          <w:tcPr>
            <w:tcW w:w="1663" w:type="dxa"/>
          </w:tcPr>
          <w:p w14:paraId="62C32DF6" w14:textId="77777777" w:rsidR="00F47505" w:rsidRPr="006C3B60" w:rsidRDefault="00F47505"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Alloy C276</w:t>
            </w:r>
          </w:p>
        </w:tc>
        <w:tc>
          <w:tcPr>
            <w:tcW w:w="2062" w:type="dxa"/>
          </w:tcPr>
          <w:p w14:paraId="74C720EA"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Hastelloy C276</w:t>
            </w:r>
          </w:p>
        </w:tc>
        <w:tc>
          <w:tcPr>
            <w:tcW w:w="953" w:type="dxa"/>
          </w:tcPr>
          <w:p w14:paraId="16469617"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53</w:t>
            </w:r>
          </w:p>
        </w:tc>
        <w:tc>
          <w:tcPr>
            <w:tcW w:w="963" w:type="dxa"/>
          </w:tcPr>
          <w:p w14:paraId="2CF8A52E"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16</w:t>
            </w:r>
          </w:p>
        </w:tc>
        <w:tc>
          <w:tcPr>
            <w:tcW w:w="1219" w:type="dxa"/>
          </w:tcPr>
          <w:p w14:paraId="59E5B1B9"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15.5</w:t>
            </w:r>
          </w:p>
        </w:tc>
        <w:tc>
          <w:tcPr>
            <w:tcW w:w="1086" w:type="dxa"/>
          </w:tcPr>
          <w:p w14:paraId="5BDFE225"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6.5</w:t>
            </w:r>
          </w:p>
        </w:tc>
        <w:tc>
          <w:tcPr>
            <w:tcW w:w="953" w:type="dxa"/>
          </w:tcPr>
          <w:p w14:paraId="36F37A69"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4.0</w:t>
            </w:r>
          </w:p>
        </w:tc>
        <w:tc>
          <w:tcPr>
            <w:tcW w:w="932" w:type="dxa"/>
          </w:tcPr>
          <w:p w14:paraId="35ABE73C"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2.5</w:t>
            </w:r>
          </w:p>
        </w:tc>
        <w:tc>
          <w:tcPr>
            <w:tcW w:w="932" w:type="dxa"/>
          </w:tcPr>
          <w:p w14:paraId="1ED2C184" w14:textId="77777777" w:rsidR="00F47505" w:rsidRPr="006C3B60" w:rsidRDefault="00F47505"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w:t>
            </w:r>
          </w:p>
        </w:tc>
      </w:tr>
    </w:tbl>
    <w:p w14:paraId="137E817F" w14:textId="77777777" w:rsidR="00F47505" w:rsidRPr="006C3B60" w:rsidRDefault="00F47505" w:rsidP="0004325C">
      <w:pPr>
        <w:spacing w:after="0"/>
        <w:rPr>
          <w:rFonts w:ascii="Times New Roman" w:hAnsi="Times New Roman" w:cs="Times New Roman"/>
          <w:b/>
          <w:sz w:val="24"/>
          <w:szCs w:val="24"/>
          <w:lang w:val="en-US"/>
        </w:rPr>
      </w:pPr>
    </w:p>
    <w:p w14:paraId="773AADBD" w14:textId="77777777" w:rsidR="00F47505" w:rsidRPr="006C3B60" w:rsidRDefault="003A3C2A"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Alloy C-276 is a Nickel – chromium – molybdenum alloy</w:t>
      </w:r>
      <w:r w:rsidR="00102E27" w:rsidRPr="006C3B60">
        <w:rPr>
          <w:rFonts w:ascii="Times New Roman" w:hAnsi="Times New Roman" w:cs="Times New Roman"/>
          <w:sz w:val="24"/>
          <w:szCs w:val="24"/>
          <w:lang w:val="en-US"/>
        </w:rPr>
        <w:t xml:space="preserve"> having perhaps the broadest general corrosion resistance of all commonly used allys. It was </w:t>
      </w:r>
      <w:r w:rsidR="00EB111C" w:rsidRPr="006C3B60">
        <w:rPr>
          <w:rFonts w:ascii="Times New Roman" w:hAnsi="Times New Roman" w:cs="Times New Roman"/>
          <w:sz w:val="24"/>
          <w:szCs w:val="24"/>
          <w:lang w:val="en-US"/>
        </w:rPr>
        <w:t>developed ini</w:t>
      </w:r>
      <w:r w:rsidR="001C3396" w:rsidRPr="006C3B60">
        <w:rPr>
          <w:rFonts w:ascii="Times New Roman" w:hAnsi="Times New Roman" w:cs="Times New Roman"/>
          <w:sz w:val="24"/>
          <w:szCs w:val="24"/>
          <w:lang w:val="en-US"/>
        </w:rPr>
        <w:t xml:space="preserve">tially for use with wet chlorine, but it also offers excellent resistance to strong oxidizers such as cupric and ferric chlorides, and to a variety of chlorine compounds and chlorine contaminated materials, because of its broad chemical resistance, alloy C-276 is the second most popular alloy, following T316SS, for vessels used in research and </w:t>
      </w:r>
      <w:r w:rsidR="00385CDE" w:rsidRPr="006C3B60">
        <w:rPr>
          <w:rFonts w:ascii="Times New Roman" w:hAnsi="Times New Roman" w:cs="Times New Roman"/>
          <w:sz w:val="24"/>
          <w:szCs w:val="24"/>
          <w:lang w:val="en-US"/>
        </w:rPr>
        <w:t>development work.</w:t>
      </w:r>
    </w:p>
    <w:p w14:paraId="21282C3D" w14:textId="77777777" w:rsidR="00385CDE" w:rsidRPr="006C3B60" w:rsidRDefault="00385CDE" w:rsidP="0004325C">
      <w:pPr>
        <w:spacing w:after="0"/>
        <w:rPr>
          <w:rFonts w:ascii="Times New Roman" w:hAnsi="Times New Roman" w:cs="Times New Roman"/>
          <w:sz w:val="24"/>
          <w:szCs w:val="24"/>
          <w:lang w:val="en-US"/>
        </w:rPr>
      </w:pPr>
    </w:p>
    <w:p w14:paraId="1D35EE50" w14:textId="77777777" w:rsidR="004052CA" w:rsidRPr="006C3B60" w:rsidRDefault="004052CA" w:rsidP="0004325C">
      <w:pPr>
        <w:spacing w:after="0"/>
        <w:rPr>
          <w:rFonts w:ascii="Times New Roman" w:hAnsi="Times New Roman" w:cs="Times New Roman"/>
          <w:sz w:val="24"/>
          <w:szCs w:val="24"/>
          <w:lang w:val="en-US"/>
        </w:rPr>
      </w:pPr>
    </w:p>
    <w:p w14:paraId="390437D9" w14:textId="77777777" w:rsidR="00385CDE" w:rsidRPr="006C3B60" w:rsidRDefault="00385CDE"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Inconel 600 </w:t>
      </w:r>
    </w:p>
    <w:p w14:paraId="71DF4FED" w14:textId="77777777" w:rsidR="00385CDE" w:rsidRPr="006C3B60" w:rsidRDefault="00385CDE"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Typical composition of alloy 600 is</w:t>
      </w:r>
    </w:p>
    <w:p w14:paraId="1F0A3DF9" w14:textId="77777777" w:rsidR="00D52794" w:rsidRPr="006C3B60" w:rsidRDefault="00D52794" w:rsidP="0004325C">
      <w:pPr>
        <w:spacing w:after="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696"/>
        <w:gridCol w:w="1843"/>
        <w:gridCol w:w="1559"/>
        <w:gridCol w:w="1560"/>
        <w:gridCol w:w="2126"/>
      </w:tblGrid>
      <w:tr w:rsidR="00D52794" w:rsidRPr="006C3B60" w14:paraId="61F8CC83" w14:textId="77777777" w:rsidTr="00A05C68">
        <w:tc>
          <w:tcPr>
            <w:tcW w:w="1696" w:type="dxa"/>
          </w:tcPr>
          <w:p w14:paraId="66F82B22" w14:textId="77777777" w:rsidR="00D52794" w:rsidRPr="006C3B60" w:rsidRDefault="00D52794"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Material </w:t>
            </w:r>
          </w:p>
        </w:tc>
        <w:tc>
          <w:tcPr>
            <w:tcW w:w="1843" w:type="dxa"/>
          </w:tcPr>
          <w:p w14:paraId="599BA199" w14:textId="77777777" w:rsidR="00D52794" w:rsidRPr="006C3B60" w:rsidRDefault="00D52794"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Trade name </w:t>
            </w:r>
          </w:p>
        </w:tc>
        <w:tc>
          <w:tcPr>
            <w:tcW w:w="1559" w:type="dxa"/>
          </w:tcPr>
          <w:p w14:paraId="42935A27" w14:textId="77777777" w:rsidR="00D52794" w:rsidRPr="006C3B60" w:rsidRDefault="00D52794"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Ni</w:t>
            </w:r>
          </w:p>
        </w:tc>
        <w:tc>
          <w:tcPr>
            <w:tcW w:w="1560" w:type="dxa"/>
          </w:tcPr>
          <w:p w14:paraId="29F64F67" w14:textId="77777777" w:rsidR="00D52794" w:rsidRPr="006C3B60" w:rsidRDefault="00D52794"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C</w:t>
            </w:r>
            <w:r w:rsidR="000E6694" w:rsidRPr="006C3B60">
              <w:rPr>
                <w:rFonts w:ascii="Times New Roman" w:hAnsi="Times New Roman" w:cs="Times New Roman"/>
                <w:b/>
                <w:sz w:val="24"/>
                <w:szCs w:val="24"/>
                <w:lang w:val="en-US"/>
              </w:rPr>
              <w:t>r</w:t>
            </w:r>
          </w:p>
        </w:tc>
        <w:tc>
          <w:tcPr>
            <w:tcW w:w="2126" w:type="dxa"/>
          </w:tcPr>
          <w:p w14:paraId="6950F5F6" w14:textId="77777777" w:rsidR="00D52794" w:rsidRPr="006C3B60" w:rsidRDefault="00D52794" w:rsidP="0004325C">
            <w:pPr>
              <w:jc w:val="center"/>
              <w:rPr>
                <w:rFonts w:ascii="Times New Roman" w:hAnsi="Times New Roman" w:cs="Times New Roman"/>
                <w:b/>
                <w:sz w:val="24"/>
                <w:szCs w:val="24"/>
                <w:lang w:val="en-US"/>
              </w:rPr>
            </w:pPr>
            <w:r w:rsidRPr="006C3B60">
              <w:rPr>
                <w:rFonts w:ascii="Times New Roman" w:hAnsi="Times New Roman" w:cs="Times New Roman"/>
                <w:b/>
                <w:sz w:val="24"/>
                <w:szCs w:val="24"/>
                <w:lang w:val="en-US"/>
              </w:rPr>
              <w:t>Fe</w:t>
            </w:r>
          </w:p>
        </w:tc>
      </w:tr>
      <w:tr w:rsidR="00D52794" w:rsidRPr="006C3B60" w14:paraId="0D487F48" w14:textId="77777777" w:rsidTr="00A05C68">
        <w:tc>
          <w:tcPr>
            <w:tcW w:w="1696" w:type="dxa"/>
          </w:tcPr>
          <w:p w14:paraId="20CA97E1" w14:textId="77777777" w:rsidR="00D52794" w:rsidRPr="006C3B60" w:rsidRDefault="00D52794" w:rsidP="0004325C">
            <w:pPr>
              <w:rPr>
                <w:rFonts w:ascii="Times New Roman" w:hAnsi="Times New Roman" w:cs="Times New Roman"/>
                <w:b/>
                <w:sz w:val="24"/>
                <w:szCs w:val="24"/>
                <w:lang w:val="en-US"/>
              </w:rPr>
            </w:pPr>
            <w:r w:rsidRPr="006C3B60">
              <w:rPr>
                <w:rFonts w:ascii="Times New Roman" w:hAnsi="Times New Roman" w:cs="Times New Roman"/>
                <w:b/>
                <w:sz w:val="24"/>
                <w:szCs w:val="24"/>
                <w:lang w:val="en-US"/>
              </w:rPr>
              <w:t>Alloy 600</w:t>
            </w:r>
          </w:p>
        </w:tc>
        <w:tc>
          <w:tcPr>
            <w:tcW w:w="1843" w:type="dxa"/>
          </w:tcPr>
          <w:p w14:paraId="173167DC" w14:textId="77777777" w:rsidR="00D52794" w:rsidRPr="006C3B60" w:rsidRDefault="00D52794"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Monel 600</w:t>
            </w:r>
          </w:p>
        </w:tc>
        <w:tc>
          <w:tcPr>
            <w:tcW w:w="1559" w:type="dxa"/>
          </w:tcPr>
          <w:p w14:paraId="5D6A2395" w14:textId="77777777" w:rsidR="00D52794" w:rsidRPr="006C3B60" w:rsidRDefault="000E6694"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7</w:t>
            </w:r>
            <w:r w:rsidR="00D52794" w:rsidRPr="006C3B60">
              <w:rPr>
                <w:rFonts w:ascii="Times New Roman" w:hAnsi="Times New Roman" w:cs="Times New Roman"/>
                <w:sz w:val="24"/>
                <w:szCs w:val="24"/>
                <w:lang w:val="en-US"/>
              </w:rPr>
              <w:t>6</w:t>
            </w:r>
          </w:p>
        </w:tc>
        <w:tc>
          <w:tcPr>
            <w:tcW w:w="1560" w:type="dxa"/>
          </w:tcPr>
          <w:p w14:paraId="4BE401F7" w14:textId="77777777" w:rsidR="00D52794" w:rsidRPr="006C3B60" w:rsidRDefault="000E6694"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15</w:t>
            </w:r>
            <w:r w:rsidR="00D52794" w:rsidRPr="006C3B60">
              <w:rPr>
                <w:rFonts w:ascii="Times New Roman" w:hAnsi="Times New Roman" w:cs="Times New Roman"/>
                <w:sz w:val="24"/>
                <w:szCs w:val="24"/>
                <w:lang w:val="en-US"/>
              </w:rPr>
              <w:t>.5</w:t>
            </w:r>
          </w:p>
        </w:tc>
        <w:tc>
          <w:tcPr>
            <w:tcW w:w="2126" w:type="dxa"/>
          </w:tcPr>
          <w:p w14:paraId="052C3DB8" w14:textId="77777777" w:rsidR="00D52794" w:rsidRPr="006C3B60" w:rsidRDefault="000E6694" w:rsidP="0004325C">
            <w:pPr>
              <w:jc w:val="center"/>
              <w:rPr>
                <w:rFonts w:ascii="Times New Roman" w:hAnsi="Times New Roman" w:cs="Times New Roman"/>
                <w:sz w:val="24"/>
                <w:szCs w:val="24"/>
                <w:lang w:val="en-US"/>
              </w:rPr>
            </w:pPr>
            <w:r w:rsidRPr="006C3B60">
              <w:rPr>
                <w:rFonts w:ascii="Times New Roman" w:hAnsi="Times New Roman" w:cs="Times New Roman"/>
                <w:sz w:val="24"/>
                <w:szCs w:val="24"/>
                <w:lang w:val="en-US"/>
              </w:rPr>
              <w:t>8</w:t>
            </w:r>
          </w:p>
        </w:tc>
      </w:tr>
    </w:tbl>
    <w:p w14:paraId="3147B2EA" w14:textId="77777777" w:rsidR="00D52794" w:rsidRPr="006C3B60" w:rsidRDefault="00D52794" w:rsidP="0004325C">
      <w:pPr>
        <w:spacing w:after="0"/>
        <w:rPr>
          <w:rFonts w:ascii="Times New Roman" w:hAnsi="Times New Roman" w:cs="Times New Roman"/>
          <w:sz w:val="24"/>
          <w:szCs w:val="24"/>
          <w:lang w:val="en-US"/>
        </w:rPr>
      </w:pPr>
    </w:p>
    <w:p w14:paraId="26A798F8" w14:textId="77777777" w:rsidR="00385CDE" w:rsidRPr="006C3B60" w:rsidRDefault="00A07749"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Alloy 600 is a high nickel alloy offering excellent resistance to caustics and chlorides at high temperatures and high pressure when sulfur compounds are present. In caustic</w:t>
      </w:r>
      <w:r w:rsidR="00214EB4" w:rsidRPr="006C3B60">
        <w:rPr>
          <w:rFonts w:ascii="Times New Roman" w:hAnsi="Times New Roman" w:cs="Times New Roman"/>
          <w:sz w:val="24"/>
          <w:szCs w:val="24"/>
          <w:lang w:val="en-US"/>
        </w:rPr>
        <w:t xml:space="preserve"> environments, alloy 600 is unexcelled. It also is often chosen for its high strength at elevated temperatures. Although it can be recommended for a broad range of corrosive conditions, its cost often limits its cost often limits its use to only those applications where </w:t>
      </w:r>
      <w:r w:rsidR="00BE702A" w:rsidRPr="006C3B60">
        <w:rPr>
          <w:rFonts w:ascii="Times New Roman" w:hAnsi="Times New Roman" w:cs="Times New Roman"/>
          <w:sz w:val="24"/>
          <w:szCs w:val="24"/>
          <w:lang w:val="en-US"/>
        </w:rPr>
        <w:t>its</w:t>
      </w:r>
      <w:r w:rsidR="00214EB4" w:rsidRPr="006C3B60">
        <w:rPr>
          <w:rFonts w:ascii="Times New Roman" w:hAnsi="Times New Roman" w:cs="Times New Roman"/>
          <w:sz w:val="24"/>
          <w:szCs w:val="24"/>
          <w:lang w:val="en-US"/>
        </w:rPr>
        <w:t xml:space="preserve"> exceptional characteristics</w:t>
      </w:r>
      <w:r w:rsidR="00BE702A" w:rsidRPr="006C3B60">
        <w:rPr>
          <w:rFonts w:ascii="Times New Roman" w:hAnsi="Times New Roman" w:cs="Times New Roman"/>
          <w:sz w:val="24"/>
          <w:szCs w:val="24"/>
          <w:lang w:val="en-US"/>
        </w:rPr>
        <w:t xml:space="preserve"> are required.</w:t>
      </w:r>
    </w:p>
    <w:p w14:paraId="06A43365" w14:textId="77777777" w:rsidR="00BE702A" w:rsidRPr="006C3B60" w:rsidRDefault="00BE702A" w:rsidP="0004325C">
      <w:pPr>
        <w:spacing w:after="0"/>
        <w:rPr>
          <w:rFonts w:ascii="Times New Roman" w:hAnsi="Times New Roman" w:cs="Times New Roman"/>
          <w:sz w:val="24"/>
          <w:szCs w:val="24"/>
          <w:lang w:val="en-US"/>
        </w:rPr>
      </w:pPr>
    </w:p>
    <w:p w14:paraId="6454603D" w14:textId="77777777" w:rsidR="00CA3F33" w:rsidRPr="006C3B60" w:rsidRDefault="00CA3F33" w:rsidP="0004325C">
      <w:pPr>
        <w:spacing w:after="0"/>
        <w:rPr>
          <w:rFonts w:ascii="Times New Roman" w:hAnsi="Times New Roman" w:cs="Times New Roman"/>
          <w:sz w:val="24"/>
          <w:szCs w:val="24"/>
          <w:lang w:val="en-US"/>
        </w:rPr>
      </w:pPr>
    </w:p>
    <w:p w14:paraId="13FCE6FE" w14:textId="77777777" w:rsidR="00733012" w:rsidRPr="006C3B60" w:rsidRDefault="00733012" w:rsidP="0004325C">
      <w:pPr>
        <w:spacing w:after="0"/>
        <w:rPr>
          <w:rFonts w:ascii="Times New Roman" w:hAnsi="Times New Roman" w:cs="Times New Roman"/>
          <w:sz w:val="24"/>
          <w:szCs w:val="24"/>
          <w:lang w:val="en-US"/>
        </w:rPr>
      </w:pPr>
    </w:p>
    <w:p w14:paraId="68366827" w14:textId="77777777" w:rsidR="00CA3F33" w:rsidRPr="006C3B60" w:rsidRDefault="00CA3F33" w:rsidP="0004325C">
      <w:pPr>
        <w:spacing w:after="0"/>
        <w:rPr>
          <w:rFonts w:ascii="Times New Roman" w:hAnsi="Times New Roman" w:cs="Times New Roman"/>
          <w:sz w:val="24"/>
          <w:szCs w:val="24"/>
          <w:lang w:val="en-US"/>
        </w:rPr>
      </w:pPr>
    </w:p>
    <w:p w14:paraId="0A467DC2" w14:textId="77777777" w:rsidR="00BE702A" w:rsidRPr="006C3B60" w:rsidRDefault="00BE702A" w:rsidP="0004325C">
      <w:pPr>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Titanium</w:t>
      </w:r>
    </w:p>
    <w:p w14:paraId="4D5329EE" w14:textId="77777777" w:rsidR="00CA3F33" w:rsidRPr="006C3B60" w:rsidRDefault="00CA3F33" w:rsidP="0004325C">
      <w:pPr>
        <w:spacing w:after="0"/>
        <w:rPr>
          <w:rFonts w:ascii="Times New Roman" w:hAnsi="Times New Roman" w:cs="Times New Roman"/>
          <w:b/>
          <w:sz w:val="24"/>
          <w:szCs w:val="24"/>
          <w:lang w:val="en-US"/>
        </w:rPr>
      </w:pPr>
    </w:p>
    <w:p w14:paraId="0A7C80FB" w14:textId="77777777" w:rsidR="00FA4AEF" w:rsidRPr="006C3B60" w:rsidRDefault="00BE702A" w:rsidP="0004325C">
      <w:pPr>
        <w:spacing w:after="0"/>
        <w:rPr>
          <w:rFonts w:ascii="Times New Roman" w:hAnsi="Times New Roman" w:cs="Times New Roman"/>
          <w:sz w:val="24"/>
          <w:szCs w:val="24"/>
          <w:lang w:val="en-US"/>
        </w:rPr>
      </w:pPr>
      <w:r w:rsidRPr="006C3B60">
        <w:rPr>
          <w:rFonts w:ascii="Times New Roman" w:hAnsi="Times New Roman" w:cs="Times New Roman"/>
          <w:sz w:val="24"/>
          <w:szCs w:val="24"/>
          <w:lang w:val="en-US"/>
        </w:rPr>
        <w:t xml:space="preserve">Titanium is an excellent material for use with oxidizing agents, such as nitric acid, aqua </w:t>
      </w:r>
      <w:r w:rsidR="007F3C17" w:rsidRPr="006C3B60">
        <w:rPr>
          <w:rFonts w:ascii="Times New Roman" w:hAnsi="Times New Roman" w:cs="Times New Roman"/>
          <w:sz w:val="24"/>
          <w:szCs w:val="24"/>
          <w:lang w:val="en-US"/>
        </w:rPr>
        <w:t>regain</w:t>
      </w:r>
      <w:r w:rsidRPr="006C3B60">
        <w:rPr>
          <w:rFonts w:ascii="Times New Roman" w:hAnsi="Times New Roman" w:cs="Times New Roman"/>
          <w:sz w:val="24"/>
          <w:szCs w:val="24"/>
          <w:lang w:val="en-US"/>
        </w:rPr>
        <w:t xml:space="preserve"> and other mixed </w:t>
      </w:r>
      <w:r w:rsidR="00F96D60" w:rsidRPr="006C3B60">
        <w:rPr>
          <w:rFonts w:ascii="Times New Roman" w:hAnsi="Times New Roman" w:cs="Times New Roman"/>
          <w:sz w:val="24"/>
          <w:szCs w:val="24"/>
          <w:lang w:val="en-US"/>
        </w:rPr>
        <w:t>acids. It also offers very good resistance to chloride ions. Reducing acids, such as sulfuric and hydrochloric, which have unacceptably high corrosion rates in their pure</w:t>
      </w:r>
      <w:r w:rsidR="00FD62B0" w:rsidRPr="006C3B60">
        <w:rPr>
          <w:rFonts w:ascii="Times New Roman" w:hAnsi="Times New Roman" w:cs="Times New Roman"/>
          <w:sz w:val="24"/>
          <w:szCs w:val="24"/>
          <w:lang w:val="en-US"/>
        </w:rPr>
        <w:t xml:space="preserve"> form can have their corrosion rates in titanium reduced to acceptable </w:t>
      </w:r>
      <w:r w:rsidR="00A12ABE" w:rsidRPr="006C3B60">
        <w:rPr>
          <w:rFonts w:ascii="Times New Roman" w:hAnsi="Times New Roman" w:cs="Times New Roman"/>
          <w:sz w:val="24"/>
          <w:szCs w:val="24"/>
          <w:lang w:val="en-US"/>
        </w:rPr>
        <w:t xml:space="preserve">levels if relatively small quantities of oxidizing ions, such as cupric, ferric, nickel or </w:t>
      </w:r>
      <w:r w:rsidR="00EC7226" w:rsidRPr="006C3B60">
        <w:rPr>
          <w:rFonts w:ascii="Times New Roman" w:hAnsi="Times New Roman" w:cs="Times New Roman"/>
          <w:sz w:val="24"/>
          <w:szCs w:val="24"/>
          <w:lang w:val="en-US"/>
        </w:rPr>
        <w:t xml:space="preserve">even nitric acid are present to act as corrosion inhibitors. This phenomenon leads to many successful applications for titanium in the hydrometallurgy field where acids, particularly sulfuric acid, are used to leach ores. In these operations the extracted ions act as corrosion inhibitors. </w:t>
      </w:r>
      <w:r w:rsidR="007E27EA" w:rsidRPr="006C3B60">
        <w:rPr>
          <w:rFonts w:ascii="Times New Roman" w:hAnsi="Times New Roman" w:cs="Times New Roman"/>
          <w:sz w:val="24"/>
          <w:szCs w:val="24"/>
          <w:lang w:val="en-US"/>
        </w:rPr>
        <w:t>Prospective users must remember that titanium will burn vigorously in the presence of oxygen at elevated temperatures and pressures.</w:t>
      </w:r>
      <w:r w:rsidR="00E23FDF" w:rsidRPr="006C3B60">
        <w:rPr>
          <w:rFonts w:ascii="Times New Roman" w:hAnsi="Times New Roman" w:cs="Times New Roman"/>
          <w:sz w:val="24"/>
          <w:szCs w:val="24"/>
          <w:lang w:val="en-US"/>
        </w:rPr>
        <w:t xml:space="preserve"> While there have been many successful applications in hydrometallurgy where oxygen and sulfuric acid are handled in titanium equipment, the danger of ignition is always present and must be protected against </w:t>
      </w:r>
      <w:r w:rsidR="00B427B3" w:rsidRPr="006C3B60">
        <w:rPr>
          <w:rFonts w:ascii="Times New Roman" w:hAnsi="Times New Roman" w:cs="Times New Roman"/>
          <w:sz w:val="24"/>
          <w:szCs w:val="24"/>
          <w:lang w:val="en-US"/>
        </w:rPr>
        <w:t>whenever titanium and oxygen are used together.</w:t>
      </w:r>
    </w:p>
    <w:p w14:paraId="656CD7C7" w14:textId="77777777" w:rsidR="00FA1C17" w:rsidRPr="006C3B60" w:rsidRDefault="00FA1C17" w:rsidP="0004325C">
      <w:pPr>
        <w:pStyle w:val="ListParagraph"/>
        <w:spacing w:after="0"/>
        <w:rPr>
          <w:rFonts w:ascii="Times New Roman" w:hAnsi="Times New Roman" w:cs="Times New Roman"/>
          <w:b/>
          <w:sz w:val="24"/>
          <w:szCs w:val="24"/>
          <w:lang w:val="en-US"/>
        </w:rPr>
      </w:pPr>
      <w:r w:rsidRPr="006C3B60">
        <w:rPr>
          <w:rFonts w:ascii="Times New Roman" w:hAnsi="Times New Roman" w:cs="Times New Roman"/>
          <w:b/>
          <w:sz w:val="24"/>
          <w:szCs w:val="24"/>
          <w:lang w:val="en-US"/>
        </w:rPr>
        <w:t xml:space="preserve"> </w:t>
      </w:r>
    </w:p>
    <w:p w14:paraId="1B9EC8C8" w14:textId="77777777" w:rsidR="00015D95" w:rsidRPr="006C3B60" w:rsidRDefault="00015D95" w:rsidP="0004325C">
      <w:pPr>
        <w:rPr>
          <w:rFonts w:ascii="Times New Roman" w:hAnsi="Times New Roman" w:cs="Times New Roman"/>
          <w:b/>
          <w:sz w:val="24"/>
          <w:szCs w:val="24"/>
          <w:lang w:val="en-US"/>
        </w:rPr>
      </w:pPr>
    </w:p>
    <w:p w14:paraId="3589722E" w14:textId="77777777" w:rsidR="00522181" w:rsidRPr="006C3B60" w:rsidRDefault="00522181" w:rsidP="0004325C">
      <w:pPr>
        <w:rPr>
          <w:rFonts w:ascii="Times New Roman" w:hAnsi="Times New Roman" w:cs="Times New Roman"/>
          <w:b/>
          <w:sz w:val="24"/>
          <w:szCs w:val="24"/>
          <w:lang w:val="en-US"/>
        </w:rPr>
      </w:pPr>
    </w:p>
    <w:p w14:paraId="74EE1A29" w14:textId="77777777" w:rsidR="00522181" w:rsidRPr="006C3B60" w:rsidRDefault="00522181" w:rsidP="0004325C">
      <w:pPr>
        <w:rPr>
          <w:rFonts w:ascii="Times New Roman" w:hAnsi="Times New Roman" w:cs="Times New Roman"/>
          <w:b/>
          <w:sz w:val="24"/>
          <w:szCs w:val="24"/>
          <w:lang w:val="en-US"/>
        </w:rPr>
      </w:pPr>
    </w:p>
    <w:p w14:paraId="6D6E93B9" w14:textId="77777777" w:rsidR="00522181" w:rsidRPr="006C3B60" w:rsidRDefault="00522181" w:rsidP="0004325C">
      <w:pPr>
        <w:rPr>
          <w:rFonts w:ascii="Times New Roman" w:hAnsi="Times New Roman" w:cs="Times New Roman"/>
          <w:b/>
          <w:sz w:val="24"/>
          <w:szCs w:val="24"/>
          <w:lang w:val="en-US"/>
        </w:rPr>
      </w:pPr>
    </w:p>
    <w:p w14:paraId="462611B9" w14:textId="77777777" w:rsidR="00522181" w:rsidRPr="006C3B60" w:rsidRDefault="00522181" w:rsidP="0004325C">
      <w:pPr>
        <w:rPr>
          <w:rFonts w:ascii="Times New Roman" w:hAnsi="Times New Roman" w:cs="Times New Roman"/>
          <w:b/>
          <w:sz w:val="24"/>
          <w:szCs w:val="24"/>
          <w:lang w:val="en-US"/>
        </w:rPr>
      </w:pPr>
    </w:p>
    <w:p w14:paraId="3D82C73D" w14:textId="77777777" w:rsidR="00522181" w:rsidRPr="006C3B60" w:rsidRDefault="00522181" w:rsidP="0004325C">
      <w:pPr>
        <w:rPr>
          <w:rFonts w:ascii="Times New Roman" w:hAnsi="Times New Roman" w:cs="Times New Roman"/>
          <w:b/>
          <w:sz w:val="24"/>
          <w:szCs w:val="24"/>
          <w:lang w:val="en-US"/>
        </w:rPr>
      </w:pPr>
    </w:p>
    <w:p w14:paraId="5D22519D" w14:textId="77777777" w:rsidR="00522181" w:rsidRPr="006C3B60" w:rsidRDefault="00522181" w:rsidP="0004325C">
      <w:pPr>
        <w:rPr>
          <w:rFonts w:ascii="Times New Roman" w:hAnsi="Times New Roman" w:cs="Times New Roman"/>
          <w:b/>
          <w:sz w:val="24"/>
          <w:szCs w:val="24"/>
          <w:lang w:val="en-US"/>
        </w:rPr>
      </w:pPr>
    </w:p>
    <w:p w14:paraId="08A1E7CE" w14:textId="77777777" w:rsidR="00522181" w:rsidRPr="006C3B60" w:rsidRDefault="00522181" w:rsidP="0004325C">
      <w:pPr>
        <w:rPr>
          <w:rFonts w:ascii="Times New Roman" w:hAnsi="Times New Roman" w:cs="Times New Roman"/>
          <w:b/>
          <w:sz w:val="24"/>
          <w:szCs w:val="24"/>
          <w:lang w:val="en-US"/>
        </w:rPr>
      </w:pPr>
    </w:p>
    <w:p w14:paraId="46466F4D" w14:textId="77777777" w:rsidR="0008047E" w:rsidRPr="006C3B60" w:rsidRDefault="0008047E" w:rsidP="008B4396">
      <w:p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Warranty conditions:</w:t>
      </w:r>
    </w:p>
    <w:p w14:paraId="1728AFEC" w14:textId="77777777" w:rsidR="0008047E" w:rsidRPr="006C3B60" w:rsidRDefault="0008047E" w:rsidP="008B4396">
      <w:pPr>
        <w:tabs>
          <w:tab w:val="left" w:pos="7788"/>
        </w:tabs>
        <w:spacing w:after="0"/>
        <w:ind w:right="88"/>
        <w:jc w:val="both"/>
        <w:rPr>
          <w:rFonts w:ascii="Times New Roman" w:hAnsi="Times New Roman" w:cs="Times New Roman"/>
          <w:b/>
          <w:sz w:val="24"/>
          <w:szCs w:val="24"/>
        </w:rPr>
      </w:pPr>
    </w:p>
    <w:p w14:paraId="0EF1A723" w14:textId="77777777" w:rsidR="0008047E" w:rsidRPr="006C3B60" w:rsidRDefault="0008047E" w:rsidP="008B4396">
      <w:pPr>
        <w:pStyle w:val="ListParagraph"/>
        <w:numPr>
          <w:ilvl w:val="0"/>
          <w:numId w:val="3"/>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Non-assignable: </w:t>
      </w:r>
      <w:r w:rsidRPr="006C3B60">
        <w:rPr>
          <w:rFonts w:ascii="Times New Roman" w:hAnsi="Times New Roman" w:cs="Times New Roman"/>
          <w:sz w:val="24"/>
          <w:szCs w:val="24"/>
        </w:rPr>
        <w:t xml:space="preserve">The warranties herein extend only to the original purchaser-user. These warranties or any claims based there –on are not assignable or transferable. </w:t>
      </w:r>
    </w:p>
    <w:p w14:paraId="67A5983E" w14:textId="77777777" w:rsidR="0008047E" w:rsidRPr="006C3B60" w:rsidRDefault="0008047E" w:rsidP="008B4396">
      <w:pPr>
        <w:pStyle w:val="ListParagraph"/>
        <w:numPr>
          <w:ilvl w:val="0"/>
          <w:numId w:val="3"/>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Use of product: </w:t>
      </w:r>
      <w:r w:rsidRPr="006C3B60">
        <w:rPr>
          <w:rFonts w:ascii="Times New Roman" w:hAnsi="Times New Roman" w:cs="Times New Roman"/>
          <w:sz w:val="24"/>
          <w:szCs w:val="24"/>
        </w:rPr>
        <w:t>The warranties herein are applicable and enforceable only when the product.</w:t>
      </w:r>
    </w:p>
    <w:p w14:paraId="56CE7B02"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b/>
          <w:sz w:val="24"/>
          <w:szCs w:val="24"/>
        </w:rPr>
      </w:pPr>
    </w:p>
    <w:p w14:paraId="4A51D890" w14:textId="77777777" w:rsidR="0008047E" w:rsidRPr="006C3B60" w:rsidRDefault="0008047E" w:rsidP="008B4396">
      <w:pPr>
        <w:pStyle w:val="ListParagraph"/>
        <w:numPr>
          <w:ilvl w:val="0"/>
          <w:numId w:val="4"/>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sz w:val="24"/>
          <w:szCs w:val="24"/>
        </w:rPr>
        <w:t>Is installed and operated in strict accordance with the written instructions for its use.</w:t>
      </w:r>
    </w:p>
    <w:p w14:paraId="40EDE82D" w14:textId="77777777" w:rsidR="0008047E" w:rsidRPr="006C3B60" w:rsidRDefault="0008047E" w:rsidP="008B4396">
      <w:pPr>
        <w:pStyle w:val="ListParagraph"/>
        <w:numPr>
          <w:ilvl w:val="0"/>
          <w:numId w:val="4"/>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sz w:val="24"/>
          <w:szCs w:val="24"/>
        </w:rPr>
        <w:t>Is being used in a lawful manner, and</w:t>
      </w:r>
    </w:p>
    <w:p w14:paraId="01F0D45A" w14:textId="77777777" w:rsidR="0008047E" w:rsidRPr="006C3B60" w:rsidRDefault="0008047E" w:rsidP="008B4396">
      <w:pPr>
        <w:pStyle w:val="ListParagraph"/>
        <w:numPr>
          <w:ilvl w:val="0"/>
          <w:numId w:val="4"/>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sz w:val="24"/>
          <w:szCs w:val="24"/>
        </w:rPr>
        <w:t>Has been stored or maintained in accordance to instructions provided by Indo aerogels and membranes.</w:t>
      </w:r>
    </w:p>
    <w:p w14:paraId="0F0F378C" w14:textId="77777777" w:rsidR="0008047E" w:rsidRPr="006C3B60" w:rsidRDefault="0008047E" w:rsidP="008B4396">
      <w:pPr>
        <w:pStyle w:val="ListParagraph"/>
        <w:numPr>
          <w:ilvl w:val="0"/>
          <w:numId w:val="3"/>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The user’s responsibility:  </w:t>
      </w:r>
      <w:r w:rsidRPr="006C3B60">
        <w:rPr>
          <w:rFonts w:ascii="Times New Roman" w:hAnsi="Times New Roman" w:cs="Times New Roman"/>
          <w:sz w:val="24"/>
          <w:szCs w:val="24"/>
        </w:rPr>
        <w:t>Indo aerogels and membranes engineers and sales personnel will gladly discuss available equipment and material option with prospective users, but the final responsibility for selecting a reactor or pressure vessel which has the capacity, pressure rating, chemical compatibility, corrosion resistance and design feature required to perform safely and to the user’s satisfaction in any application or test must rest entirely with the user; not with Indo aerogels and membranes.</w:t>
      </w:r>
    </w:p>
    <w:p w14:paraId="55D2A7D6"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b/>
          <w:sz w:val="24"/>
          <w:szCs w:val="24"/>
        </w:rPr>
      </w:pPr>
    </w:p>
    <w:p w14:paraId="0D7DB382"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sz w:val="24"/>
          <w:szCs w:val="24"/>
        </w:rPr>
      </w:pPr>
      <w:r w:rsidRPr="006C3B60">
        <w:rPr>
          <w:rFonts w:ascii="Times New Roman" w:hAnsi="Times New Roman" w:cs="Times New Roman"/>
          <w:sz w:val="24"/>
          <w:szCs w:val="24"/>
        </w:rPr>
        <w:t xml:space="preserve">It is also the user’s responsibility to install the equipment in a safe operating environment and to train all operating personnel in appropriate safety, operational and maintenance procedures. </w:t>
      </w:r>
    </w:p>
    <w:p w14:paraId="2A5C31E2"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sz w:val="24"/>
          <w:szCs w:val="24"/>
        </w:rPr>
      </w:pPr>
    </w:p>
    <w:p w14:paraId="2DF272A9"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sz w:val="24"/>
          <w:szCs w:val="24"/>
        </w:rPr>
      </w:pPr>
    </w:p>
    <w:p w14:paraId="492582C7" w14:textId="77777777" w:rsidR="0008047E" w:rsidRPr="006C3B60" w:rsidRDefault="0008047E" w:rsidP="008B4396">
      <w:pPr>
        <w:pStyle w:val="ListParagraph"/>
        <w:numPr>
          <w:ilvl w:val="0"/>
          <w:numId w:val="3"/>
        </w:numPr>
        <w:tabs>
          <w:tab w:val="left" w:pos="7788"/>
        </w:tabs>
        <w:spacing w:after="0"/>
        <w:ind w:right="88"/>
        <w:jc w:val="both"/>
        <w:rPr>
          <w:rFonts w:ascii="Times New Roman" w:hAnsi="Times New Roman" w:cs="Times New Roman"/>
          <w:sz w:val="24"/>
          <w:szCs w:val="24"/>
        </w:rPr>
      </w:pPr>
      <w:r w:rsidRPr="006C3B60">
        <w:rPr>
          <w:rFonts w:ascii="Times New Roman" w:hAnsi="Times New Roman" w:cs="Times New Roman"/>
          <w:b/>
          <w:sz w:val="24"/>
          <w:szCs w:val="24"/>
        </w:rPr>
        <w:t>Warranty period:</w:t>
      </w:r>
      <w:r w:rsidRPr="006C3B60">
        <w:rPr>
          <w:rFonts w:ascii="Times New Roman" w:hAnsi="Times New Roman" w:cs="Times New Roman"/>
          <w:sz w:val="24"/>
          <w:szCs w:val="24"/>
        </w:rPr>
        <w:t xml:space="preserve"> Unless otherwise provided in writing by Indo aerogels and membranes, the warranties herein are applicable for a period of one year from date of delivery of the product to the original purchaser/user. Note, however, that there is no guarantee of a service life of one year after delivery. </w:t>
      </w:r>
    </w:p>
    <w:p w14:paraId="3F16EDC6" w14:textId="77777777" w:rsidR="0008047E" w:rsidRPr="006C3B60" w:rsidRDefault="0008047E" w:rsidP="008B4396">
      <w:pPr>
        <w:pStyle w:val="ListParagraph"/>
        <w:tabs>
          <w:tab w:val="left" w:pos="7788"/>
        </w:tabs>
        <w:spacing w:after="0"/>
        <w:ind w:left="1080" w:right="88"/>
        <w:jc w:val="both"/>
        <w:rPr>
          <w:rFonts w:ascii="Times New Roman" w:hAnsi="Times New Roman" w:cs="Times New Roman"/>
          <w:b/>
          <w:sz w:val="24"/>
          <w:szCs w:val="24"/>
        </w:rPr>
      </w:pPr>
    </w:p>
    <w:p w14:paraId="6DACAAD4" w14:textId="77777777" w:rsidR="0008047E" w:rsidRPr="006C3B60" w:rsidRDefault="0008047E" w:rsidP="008B4396">
      <w:pPr>
        <w:pStyle w:val="ListParagraph"/>
        <w:numPr>
          <w:ilvl w:val="0"/>
          <w:numId w:val="3"/>
        </w:num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Notification:  </w:t>
      </w:r>
      <w:r w:rsidRPr="006C3B60">
        <w:rPr>
          <w:rFonts w:ascii="Times New Roman" w:hAnsi="Times New Roman" w:cs="Times New Roman"/>
          <w:sz w:val="24"/>
          <w:szCs w:val="24"/>
        </w:rPr>
        <w:t>To enforce any warranty created herein, the purchaser/user must notify Indo aerogels and membranes</w:t>
      </w:r>
      <w:r w:rsidRPr="006C3B60">
        <w:rPr>
          <w:rFonts w:ascii="Times New Roman" w:hAnsi="Times New Roman" w:cs="Times New Roman"/>
          <w:b/>
          <w:sz w:val="24"/>
          <w:szCs w:val="24"/>
        </w:rPr>
        <w:t xml:space="preserve"> </w:t>
      </w:r>
      <w:r w:rsidRPr="006C3B60">
        <w:rPr>
          <w:rFonts w:ascii="Times New Roman" w:hAnsi="Times New Roman" w:cs="Times New Roman"/>
          <w:sz w:val="24"/>
          <w:szCs w:val="24"/>
        </w:rPr>
        <w:t>in writing within thirty (30 days) of the date any defect is detected.</w:t>
      </w:r>
    </w:p>
    <w:p w14:paraId="1422886B" w14:textId="77777777" w:rsidR="0008047E" w:rsidRPr="006C3B60" w:rsidRDefault="0008047E" w:rsidP="008B4396">
      <w:pPr>
        <w:pStyle w:val="ListParagraph"/>
        <w:ind w:right="88"/>
        <w:jc w:val="both"/>
        <w:rPr>
          <w:rFonts w:ascii="Times New Roman" w:hAnsi="Times New Roman" w:cs="Times New Roman"/>
          <w:b/>
          <w:sz w:val="24"/>
          <w:szCs w:val="24"/>
        </w:rPr>
      </w:pPr>
    </w:p>
    <w:p w14:paraId="0BD83F06" w14:textId="77777777" w:rsidR="0008047E" w:rsidRPr="006C3B60" w:rsidRDefault="0008047E" w:rsidP="008B4396">
      <w:pPr>
        <w:pStyle w:val="ListParagraph"/>
        <w:tabs>
          <w:tab w:val="left" w:pos="7788"/>
        </w:tabs>
        <w:spacing w:after="0"/>
        <w:ind w:left="786" w:right="88"/>
        <w:jc w:val="both"/>
        <w:rPr>
          <w:rFonts w:ascii="Times New Roman" w:hAnsi="Times New Roman" w:cs="Times New Roman"/>
          <w:sz w:val="24"/>
          <w:szCs w:val="24"/>
        </w:rPr>
      </w:pPr>
      <w:r w:rsidRPr="006C3B60">
        <w:rPr>
          <w:rFonts w:ascii="Times New Roman" w:hAnsi="Times New Roman" w:cs="Times New Roman"/>
          <w:sz w:val="24"/>
          <w:szCs w:val="24"/>
        </w:rPr>
        <w:t>Upon request of Indo aerogels and membranes, the part or product involved must be returned to Indo aerogels and membranes in the manner specified by Indo aerogels and membranes for analysis and non-destructive testing.</w:t>
      </w:r>
    </w:p>
    <w:p w14:paraId="01F68DF8" w14:textId="77777777" w:rsidR="0008047E" w:rsidRPr="006C3B60" w:rsidRDefault="0008047E" w:rsidP="008B4396">
      <w:p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  </w:t>
      </w:r>
    </w:p>
    <w:p w14:paraId="6AB10CD4" w14:textId="77777777" w:rsidR="00F428B2" w:rsidRPr="006C3B60" w:rsidRDefault="00F428B2" w:rsidP="008B4396">
      <w:pPr>
        <w:tabs>
          <w:tab w:val="left" w:pos="7788"/>
        </w:tabs>
        <w:spacing w:after="0"/>
        <w:ind w:right="88"/>
        <w:jc w:val="both"/>
        <w:rPr>
          <w:rFonts w:ascii="Times New Roman" w:hAnsi="Times New Roman" w:cs="Times New Roman"/>
          <w:b/>
          <w:sz w:val="24"/>
          <w:szCs w:val="24"/>
        </w:rPr>
      </w:pPr>
    </w:p>
    <w:p w14:paraId="25460187" w14:textId="77777777" w:rsidR="0008047E" w:rsidRPr="006C3B60" w:rsidRDefault="0008047E" w:rsidP="008B4396">
      <w:pPr>
        <w:tabs>
          <w:tab w:val="left" w:pos="7788"/>
        </w:tabs>
        <w:spacing w:after="0"/>
        <w:ind w:right="88"/>
        <w:jc w:val="both"/>
        <w:rPr>
          <w:rFonts w:ascii="Times New Roman" w:hAnsi="Times New Roman" w:cs="Times New Roman"/>
          <w:b/>
          <w:sz w:val="24"/>
          <w:szCs w:val="24"/>
        </w:rPr>
      </w:pPr>
      <w:r w:rsidRPr="006C3B60">
        <w:rPr>
          <w:rFonts w:ascii="Times New Roman" w:hAnsi="Times New Roman" w:cs="Times New Roman"/>
          <w:b/>
          <w:sz w:val="24"/>
          <w:szCs w:val="24"/>
        </w:rPr>
        <w:t xml:space="preserve">Subject to the above conditions, Indo aerogels and membranes expressly warrants that its products: </w:t>
      </w:r>
    </w:p>
    <w:p w14:paraId="09B560BA" w14:textId="77777777" w:rsidR="0008047E" w:rsidRPr="006C3B60" w:rsidRDefault="0008047E" w:rsidP="008B4396">
      <w:pPr>
        <w:tabs>
          <w:tab w:val="left" w:pos="7788"/>
        </w:tabs>
        <w:spacing w:after="0"/>
        <w:ind w:right="88"/>
        <w:jc w:val="both"/>
        <w:rPr>
          <w:rFonts w:ascii="Times New Roman" w:hAnsi="Times New Roman" w:cs="Times New Roman"/>
          <w:b/>
          <w:sz w:val="24"/>
          <w:szCs w:val="24"/>
        </w:rPr>
      </w:pPr>
    </w:p>
    <w:p w14:paraId="0E4C7A64"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r w:rsidRPr="006C3B60">
        <w:rPr>
          <w:rFonts w:ascii="Times New Roman" w:hAnsi="Times New Roman" w:cs="Times New Roman"/>
          <w:b/>
          <w:sz w:val="24"/>
          <w:szCs w:val="24"/>
        </w:rPr>
        <w:t xml:space="preserve">1.  </w:t>
      </w:r>
      <w:r w:rsidRPr="006C3B60">
        <w:rPr>
          <w:rFonts w:ascii="Times New Roman" w:hAnsi="Times New Roman" w:cs="Times New Roman"/>
          <w:sz w:val="24"/>
          <w:szCs w:val="24"/>
        </w:rPr>
        <w:t>Are</w:t>
      </w:r>
      <w:r w:rsidRPr="006C3B60">
        <w:rPr>
          <w:rFonts w:ascii="Times New Roman" w:hAnsi="Times New Roman" w:cs="Times New Roman"/>
          <w:b/>
          <w:sz w:val="24"/>
          <w:szCs w:val="24"/>
        </w:rPr>
        <w:t xml:space="preserve"> </w:t>
      </w:r>
      <w:r w:rsidRPr="006C3B60">
        <w:rPr>
          <w:rFonts w:ascii="Times New Roman" w:hAnsi="Times New Roman" w:cs="Times New Roman"/>
          <w:sz w:val="24"/>
          <w:szCs w:val="24"/>
        </w:rPr>
        <w:t>as described in the applicable sales literature, or as specified in shipping documents.</w:t>
      </w:r>
    </w:p>
    <w:p w14:paraId="2700185C"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p>
    <w:p w14:paraId="49B34695"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r w:rsidRPr="006C3B60">
        <w:rPr>
          <w:rFonts w:ascii="Times New Roman" w:hAnsi="Times New Roman" w:cs="Times New Roman"/>
          <w:b/>
          <w:sz w:val="24"/>
          <w:szCs w:val="24"/>
        </w:rPr>
        <w:t xml:space="preserve">2. </w:t>
      </w:r>
      <w:r w:rsidRPr="006C3B60">
        <w:rPr>
          <w:rFonts w:ascii="Times New Roman" w:hAnsi="Times New Roman" w:cs="Times New Roman"/>
          <w:sz w:val="24"/>
          <w:szCs w:val="24"/>
        </w:rPr>
        <w:t xml:space="preserve">Will function as described in corresponding Indo aerogels and membranes sales bulletins or, for    </w:t>
      </w:r>
    </w:p>
    <w:p w14:paraId="7DA78EB4"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r w:rsidRPr="006C3B60">
        <w:rPr>
          <w:rFonts w:ascii="Times New Roman" w:hAnsi="Times New Roman" w:cs="Times New Roman"/>
          <w:sz w:val="24"/>
          <w:szCs w:val="24"/>
        </w:rPr>
        <w:t xml:space="preserve">    Specially engineered assemblies, as stated in the sales proposal and purchase agreement. </w:t>
      </w:r>
    </w:p>
    <w:p w14:paraId="201A81A9"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p>
    <w:p w14:paraId="33ECE405"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r w:rsidRPr="006C3B60">
        <w:rPr>
          <w:rFonts w:ascii="Times New Roman" w:hAnsi="Times New Roman" w:cs="Times New Roman"/>
          <w:b/>
          <w:sz w:val="24"/>
          <w:szCs w:val="24"/>
        </w:rPr>
        <w:t>3.</w:t>
      </w:r>
      <w:r w:rsidRPr="006C3B60">
        <w:rPr>
          <w:rFonts w:ascii="Times New Roman" w:hAnsi="Times New Roman" w:cs="Times New Roman"/>
          <w:sz w:val="24"/>
          <w:szCs w:val="24"/>
        </w:rPr>
        <w:t xml:space="preserve"> Will remain free from defects in materials and workmanship for the warranty period. </w:t>
      </w:r>
    </w:p>
    <w:p w14:paraId="21F4736D" w14:textId="77777777" w:rsidR="0008047E" w:rsidRPr="006C3B60" w:rsidRDefault="0008047E" w:rsidP="008B4396">
      <w:pPr>
        <w:tabs>
          <w:tab w:val="left" w:pos="7788"/>
        </w:tabs>
        <w:spacing w:after="0"/>
        <w:ind w:right="88"/>
        <w:jc w:val="both"/>
        <w:rPr>
          <w:rFonts w:ascii="Times New Roman" w:hAnsi="Times New Roman" w:cs="Times New Roman"/>
          <w:sz w:val="24"/>
          <w:szCs w:val="24"/>
        </w:rPr>
      </w:pPr>
    </w:p>
    <w:p w14:paraId="39FCEDBF" w14:textId="77777777" w:rsidR="0008047E" w:rsidRPr="006C3B60" w:rsidRDefault="0008047E" w:rsidP="0004325C">
      <w:pPr>
        <w:tabs>
          <w:tab w:val="left" w:pos="7788"/>
        </w:tabs>
        <w:spacing w:after="0"/>
        <w:rPr>
          <w:rFonts w:ascii="Times New Roman" w:hAnsi="Times New Roman" w:cs="Times New Roman"/>
          <w:sz w:val="24"/>
          <w:szCs w:val="24"/>
        </w:rPr>
      </w:pPr>
      <w:r w:rsidRPr="006C3B60">
        <w:rPr>
          <w:rFonts w:ascii="Times New Roman" w:hAnsi="Times New Roman" w:cs="Times New Roman"/>
          <w:sz w:val="24"/>
          <w:szCs w:val="24"/>
        </w:rPr>
        <w:lastRenderedPageBreak/>
        <w:t xml:space="preserve"> </w:t>
      </w:r>
    </w:p>
    <w:p w14:paraId="3739875D" w14:textId="77777777" w:rsidR="0008047E" w:rsidRPr="006C3B60" w:rsidRDefault="0008047E" w:rsidP="00A434A8">
      <w:pPr>
        <w:tabs>
          <w:tab w:val="left" w:pos="7788"/>
        </w:tabs>
        <w:spacing w:after="0"/>
        <w:jc w:val="both"/>
        <w:rPr>
          <w:rFonts w:ascii="Times New Roman" w:hAnsi="Times New Roman" w:cs="Times New Roman"/>
          <w:b/>
          <w:sz w:val="24"/>
          <w:szCs w:val="24"/>
        </w:rPr>
      </w:pPr>
      <w:r w:rsidRPr="006C3B60">
        <w:rPr>
          <w:rFonts w:ascii="Times New Roman" w:hAnsi="Times New Roman" w:cs="Times New Roman"/>
          <w:b/>
          <w:sz w:val="24"/>
          <w:szCs w:val="24"/>
        </w:rPr>
        <w:t>Limitations on the warranty:</w:t>
      </w:r>
    </w:p>
    <w:p w14:paraId="350ABF7F" w14:textId="77777777" w:rsidR="0008047E" w:rsidRPr="006C3B60" w:rsidRDefault="0008047E" w:rsidP="00A434A8">
      <w:pPr>
        <w:tabs>
          <w:tab w:val="left" w:pos="7788"/>
        </w:tabs>
        <w:spacing w:after="0"/>
        <w:jc w:val="both"/>
        <w:rPr>
          <w:rFonts w:ascii="Times New Roman" w:hAnsi="Times New Roman" w:cs="Times New Roman"/>
          <w:sz w:val="24"/>
          <w:szCs w:val="24"/>
        </w:rPr>
      </w:pPr>
      <w:r w:rsidRPr="006C3B60">
        <w:rPr>
          <w:rFonts w:ascii="Times New Roman" w:hAnsi="Times New Roman" w:cs="Times New Roman"/>
          <w:b/>
          <w:sz w:val="24"/>
          <w:szCs w:val="24"/>
        </w:rPr>
        <w:t xml:space="preserve"> </w:t>
      </w:r>
      <w:r w:rsidRPr="006C3B60">
        <w:rPr>
          <w:rFonts w:ascii="Times New Roman" w:hAnsi="Times New Roman" w:cs="Times New Roman"/>
          <w:sz w:val="24"/>
          <w:szCs w:val="24"/>
        </w:rPr>
        <w:t>As to the original purchase/ user Indo aerogels and membranes its liability for claims other than personal injury as follows:</w:t>
      </w:r>
    </w:p>
    <w:p w14:paraId="78613443" w14:textId="77777777" w:rsidR="0008047E" w:rsidRPr="006C3B60" w:rsidRDefault="0008047E" w:rsidP="00A434A8">
      <w:pPr>
        <w:tabs>
          <w:tab w:val="left" w:pos="7788"/>
        </w:tabs>
        <w:spacing w:after="0"/>
        <w:jc w:val="both"/>
        <w:rPr>
          <w:rFonts w:ascii="Times New Roman" w:hAnsi="Times New Roman" w:cs="Times New Roman"/>
          <w:sz w:val="24"/>
          <w:szCs w:val="24"/>
        </w:rPr>
      </w:pPr>
    </w:p>
    <w:p w14:paraId="441EF955" w14:textId="77777777" w:rsidR="0008047E" w:rsidRPr="006C3B60" w:rsidRDefault="0008047E" w:rsidP="00A434A8">
      <w:pPr>
        <w:tabs>
          <w:tab w:val="left" w:pos="7788"/>
        </w:tabs>
        <w:spacing w:after="0"/>
        <w:jc w:val="both"/>
        <w:rPr>
          <w:rFonts w:ascii="Times New Roman" w:hAnsi="Times New Roman" w:cs="Times New Roman"/>
          <w:sz w:val="24"/>
          <w:szCs w:val="24"/>
        </w:rPr>
      </w:pPr>
      <w:r w:rsidRPr="006C3B60">
        <w:rPr>
          <w:rFonts w:ascii="Times New Roman" w:hAnsi="Times New Roman" w:cs="Times New Roman"/>
          <w:sz w:val="24"/>
          <w:szCs w:val="24"/>
        </w:rPr>
        <w:t>1.  Replacement or repair with respect to express warranties herein, Indo aerogels and membranes only obligation is to replace or repair any parts, assemblies or products not conforming to the warranties   provided herein.</w:t>
      </w:r>
    </w:p>
    <w:p w14:paraId="7350099E" w14:textId="77777777" w:rsidR="0008047E" w:rsidRPr="006C3B60" w:rsidRDefault="0008047E" w:rsidP="00A434A8">
      <w:pPr>
        <w:tabs>
          <w:tab w:val="left" w:pos="7788"/>
        </w:tabs>
        <w:spacing w:after="0"/>
        <w:jc w:val="both"/>
        <w:rPr>
          <w:rFonts w:ascii="Times New Roman" w:hAnsi="Times New Roman" w:cs="Times New Roman"/>
          <w:sz w:val="24"/>
          <w:szCs w:val="24"/>
        </w:rPr>
      </w:pPr>
    </w:p>
    <w:p w14:paraId="608DE723" w14:textId="77777777" w:rsidR="0008047E" w:rsidRPr="006C3B60" w:rsidRDefault="0008047E" w:rsidP="00A434A8">
      <w:pPr>
        <w:tabs>
          <w:tab w:val="left" w:pos="7788"/>
        </w:tabs>
        <w:spacing w:after="0"/>
        <w:jc w:val="both"/>
        <w:rPr>
          <w:rFonts w:ascii="Times New Roman" w:hAnsi="Times New Roman" w:cs="Times New Roman"/>
          <w:sz w:val="24"/>
          <w:szCs w:val="24"/>
        </w:rPr>
      </w:pPr>
      <w:r w:rsidRPr="006C3B60">
        <w:rPr>
          <w:rFonts w:ascii="Times New Roman" w:hAnsi="Times New Roman" w:cs="Times New Roman"/>
          <w:sz w:val="24"/>
          <w:szCs w:val="24"/>
        </w:rPr>
        <w:t>2. Disclaimer of consequential damages. In no event shall Indo aerogels and membranes be liable for consequential commercial damages, including but not limited to: damages for loss of use, damages for lost profits, and damages for resulting harm to property other than the Indo aerogels and membranes.</w:t>
      </w:r>
    </w:p>
    <w:p w14:paraId="3EE9038E" w14:textId="77777777" w:rsidR="0008047E" w:rsidRPr="006C3B60" w:rsidRDefault="0008047E" w:rsidP="0004325C">
      <w:pPr>
        <w:tabs>
          <w:tab w:val="left" w:pos="7788"/>
        </w:tabs>
        <w:spacing w:after="0"/>
        <w:rPr>
          <w:rFonts w:ascii="Times New Roman" w:hAnsi="Times New Roman" w:cs="Times New Roman"/>
          <w:sz w:val="24"/>
          <w:szCs w:val="24"/>
        </w:rPr>
      </w:pPr>
    </w:p>
    <w:p w14:paraId="0C3A3043" w14:textId="77777777" w:rsidR="0008047E" w:rsidRPr="006C3B60" w:rsidRDefault="0008047E" w:rsidP="0004325C">
      <w:pPr>
        <w:tabs>
          <w:tab w:val="left" w:pos="7788"/>
        </w:tabs>
        <w:spacing w:after="0"/>
        <w:rPr>
          <w:rFonts w:ascii="Times New Roman" w:hAnsi="Times New Roman" w:cs="Times New Roman"/>
          <w:sz w:val="24"/>
          <w:szCs w:val="24"/>
        </w:rPr>
      </w:pPr>
    </w:p>
    <w:p w14:paraId="2F5A2D5E" w14:textId="77777777" w:rsidR="0008047E" w:rsidRPr="006C3B60" w:rsidRDefault="0008047E" w:rsidP="0004325C">
      <w:pPr>
        <w:tabs>
          <w:tab w:val="left" w:pos="7788"/>
        </w:tabs>
        <w:spacing w:after="0"/>
        <w:rPr>
          <w:rFonts w:ascii="Times New Roman" w:hAnsi="Times New Roman" w:cs="Times New Roman"/>
          <w:b/>
          <w:sz w:val="24"/>
          <w:szCs w:val="24"/>
        </w:rPr>
      </w:pPr>
      <w:r w:rsidRPr="006C3B60">
        <w:rPr>
          <w:rFonts w:ascii="Times New Roman" w:hAnsi="Times New Roman" w:cs="Times New Roman"/>
          <w:b/>
          <w:sz w:val="24"/>
          <w:szCs w:val="24"/>
        </w:rPr>
        <w:t>Indemnity and hold harmless.</w:t>
      </w:r>
    </w:p>
    <w:p w14:paraId="318B3D60" w14:textId="77777777" w:rsidR="0008047E" w:rsidRPr="006C3B60" w:rsidRDefault="0008047E" w:rsidP="00A434A8">
      <w:pPr>
        <w:tabs>
          <w:tab w:val="left" w:pos="7788"/>
        </w:tabs>
        <w:spacing w:after="0"/>
        <w:jc w:val="both"/>
        <w:rPr>
          <w:rFonts w:ascii="Times New Roman" w:hAnsi="Times New Roman" w:cs="Times New Roman"/>
          <w:sz w:val="24"/>
          <w:szCs w:val="24"/>
        </w:rPr>
      </w:pPr>
      <w:r w:rsidRPr="006C3B60">
        <w:rPr>
          <w:rFonts w:ascii="Times New Roman" w:hAnsi="Times New Roman" w:cs="Times New Roman"/>
          <w:sz w:val="24"/>
          <w:szCs w:val="24"/>
        </w:rPr>
        <w:t>Original purchase-user-agrees to indemnify and hold Indo aerogels and membranes harmless for any personal injuries to original purchase-user, its employees and all third parties where said injuries arise from misuse of Indo aerogels and membranes products or use not in accordance with specification and instructions for use supplied with the Indo aerogels and membranes products.</w:t>
      </w:r>
    </w:p>
    <w:p w14:paraId="45BE57A1" w14:textId="77777777" w:rsidR="00693EC7" w:rsidRPr="006C3B60" w:rsidRDefault="00693EC7" w:rsidP="00A434A8">
      <w:pPr>
        <w:jc w:val="both"/>
        <w:rPr>
          <w:rFonts w:ascii="Times New Roman" w:hAnsi="Times New Roman" w:cs="Times New Roman"/>
          <w:sz w:val="24"/>
          <w:szCs w:val="24"/>
          <w:lang w:val="en-US"/>
        </w:rPr>
      </w:pPr>
    </w:p>
    <w:p w14:paraId="32348777" w14:textId="77777777" w:rsidR="00693EC7" w:rsidRPr="006C3B60" w:rsidRDefault="00693EC7" w:rsidP="0004325C">
      <w:pPr>
        <w:rPr>
          <w:rFonts w:ascii="Times New Roman" w:hAnsi="Times New Roman" w:cs="Times New Roman"/>
          <w:sz w:val="24"/>
          <w:szCs w:val="24"/>
          <w:lang w:val="en-US"/>
        </w:rPr>
      </w:pPr>
    </w:p>
    <w:p w14:paraId="243DC11D" w14:textId="77777777" w:rsidR="00693EC7" w:rsidRPr="006C3B60" w:rsidRDefault="00693EC7" w:rsidP="0004325C">
      <w:pPr>
        <w:rPr>
          <w:rFonts w:ascii="Times New Roman" w:hAnsi="Times New Roman" w:cs="Times New Roman"/>
          <w:sz w:val="24"/>
          <w:szCs w:val="24"/>
          <w:lang w:val="en-US"/>
        </w:rPr>
      </w:pPr>
    </w:p>
    <w:p w14:paraId="70264A0D" w14:textId="77777777" w:rsidR="00693EC7" w:rsidRPr="006C3B60" w:rsidRDefault="00693EC7" w:rsidP="0004325C">
      <w:pPr>
        <w:rPr>
          <w:rFonts w:ascii="Times New Roman" w:hAnsi="Times New Roman" w:cs="Times New Roman"/>
          <w:sz w:val="24"/>
          <w:szCs w:val="24"/>
          <w:lang w:val="en-US"/>
        </w:rPr>
      </w:pPr>
    </w:p>
    <w:p w14:paraId="07F3D0BC" w14:textId="77777777" w:rsidR="00693EC7" w:rsidRPr="006C3B60" w:rsidRDefault="00693EC7" w:rsidP="0004325C">
      <w:pPr>
        <w:rPr>
          <w:rFonts w:ascii="Times New Roman" w:hAnsi="Times New Roman" w:cs="Times New Roman"/>
          <w:sz w:val="24"/>
          <w:szCs w:val="24"/>
          <w:lang w:val="en-US"/>
        </w:rPr>
      </w:pPr>
    </w:p>
    <w:p w14:paraId="2F9B6117" w14:textId="77777777" w:rsidR="00693EC7" w:rsidRPr="006C3B60" w:rsidRDefault="00693EC7" w:rsidP="0004325C">
      <w:pPr>
        <w:rPr>
          <w:rFonts w:ascii="Times New Roman" w:hAnsi="Times New Roman" w:cs="Times New Roman"/>
          <w:sz w:val="24"/>
          <w:szCs w:val="24"/>
          <w:lang w:val="en-US"/>
        </w:rPr>
      </w:pPr>
    </w:p>
    <w:p w14:paraId="76E869F2" w14:textId="77777777" w:rsidR="00E135C0" w:rsidRPr="006C3B60" w:rsidRDefault="00E135C0" w:rsidP="0004325C">
      <w:pPr>
        <w:rPr>
          <w:rFonts w:ascii="Times New Roman" w:hAnsi="Times New Roman" w:cs="Times New Roman"/>
          <w:sz w:val="24"/>
          <w:szCs w:val="24"/>
          <w:lang w:val="en-US"/>
        </w:rPr>
      </w:pPr>
    </w:p>
    <w:sectPr w:rsidR="00E135C0" w:rsidRPr="006C3B60" w:rsidSect="00522181">
      <w:headerReference w:type="default" r:id="rId21"/>
      <w:footerReference w:type="default" r:id="rId22"/>
      <w:pgSz w:w="11906" w:h="16838"/>
      <w:pgMar w:top="1276" w:right="707"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5086" w14:textId="77777777" w:rsidR="00D41605" w:rsidRDefault="00D41605" w:rsidP="009D4619">
      <w:pPr>
        <w:spacing w:after="0" w:line="240" w:lineRule="auto"/>
      </w:pPr>
      <w:r>
        <w:separator/>
      </w:r>
    </w:p>
  </w:endnote>
  <w:endnote w:type="continuationSeparator" w:id="0">
    <w:p w14:paraId="079BDF99" w14:textId="77777777" w:rsidR="00D41605" w:rsidRDefault="00D41605" w:rsidP="009D4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405A" w14:textId="77777777" w:rsidR="00A84FE7" w:rsidRPr="00A84FE7" w:rsidRDefault="00A84FE7">
    <w:pPr>
      <w:pStyle w:val="Footer"/>
      <w:rPr>
        <w:lang w:val="en-US"/>
      </w:rPr>
    </w:pPr>
    <w:r>
      <w:rPr>
        <w:lang w:val="en-US"/>
      </w:rPr>
      <w:t>``</w:t>
    </w:r>
    <w:r w:rsidR="0061478D">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6D3" w14:textId="77777777" w:rsidR="00D41605" w:rsidRDefault="00D41605" w:rsidP="009D4619">
      <w:pPr>
        <w:spacing w:after="0" w:line="240" w:lineRule="auto"/>
      </w:pPr>
      <w:r>
        <w:separator/>
      </w:r>
    </w:p>
  </w:footnote>
  <w:footnote w:type="continuationSeparator" w:id="0">
    <w:p w14:paraId="5C5ABE99" w14:textId="77777777" w:rsidR="00D41605" w:rsidRDefault="00D41605" w:rsidP="009D4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BCE1" w14:textId="77777777" w:rsidR="006C3B60" w:rsidRDefault="006C3B60" w:rsidP="006C3B60">
    <w:pPr>
      <w:pStyle w:val="Header"/>
      <w:ind w:right="-425"/>
      <w:jc w:val="center"/>
      <w:rPr>
        <w:sz w:val="20"/>
      </w:rPr>
    </w:pPr>
    <w:r>
      <w:rPr>
        <w:rFonts w:ascii="Times New Roman" w:hAnsi="Times New Roman" w:cs="Times New Roman"/>
        <w:b/>
        <w:color w:val="00B0F0"/>
        <w:sz w:val="48"/>
        <w:szCs w:val="44"/>
      </w:rPr>
      <w:t>Autoclave Reactor</w:t>
    </w:r>
  </w:p>
  <w:p w14:paraId="52F7F7CD" w14:textId="77777777" w:rsidR="006C3B60" w:rsidRPr="00B958A5" w:rsidRDefault="006C3B60" w:rsidP="006C3B60">
    <w:pPr>
      <w:pStyle w:val="Header"/>
      <w:ind w:right="-425"/>
      <w:jc w:val="right"/>
      <w:rPr>
        <w:rFonts w:ascii="Times New Roman" w:hAnsi="Times New Roman" w:cs="Times New Roman"/>
        <w:sz w:val="20"/>
      </w:rPr>
    </w:pPr>
    <w:r>
      <w:rPr>
        <w:rFonts w:ascii="Times New Roman" w:hAnsi="Times New Roman" w:cs="Times New Roman"/>
        <w:b/>
        <w:noProof/>
        <w:sz w:val="32"/>
        <w:szCs w:val="44"/>
        <w:lang w:val="en-US"/>
      </w:rPr>
      <mc:AlternateContent>
        <mc:Choice Requires="wps">
          <w:drawing>
            <wp:anchor distT="0" distB="0" distL="114300" distR="114300" simplePos="0" relativeHeight="251659264" behindDoc="0" locked="0" layoutInCell="1" allowOverlap="1" wp14:anchorId="34FF4E8F" wp14:editId="417581FD">
              <wp:simplePos x="0" y="0"/>
              <wp:positionH relativeFrom="column">
                <wp:posOffset>-508581</wp:posOffset>
              </wp:positionH>
              <wp:positionV relativeFrom="paragraph">
                <wp:posOffset>217667</wp:posOffset>
              </wp:positionV>
              <wp:extent cx="7513983" cy="7951"/>
              <wp:effectExtent l="0" t="0" r="10795" b="30480"/>
              <wp:wrapNone/>
              <wp:docPr id="2" name="Straight Connector 2"/>
              <wp:cNvGraphicFramePr/>
              <a:graphic xmlns:a="http://schemas.openxmlformats.org/drawingml/2006/main">
                <a:graphicData uri="http://schemas.microsoft.com/office/word/2010/wordprocessingShape">
                  <wps:wsp>
                    <wps:cNvCnPr/>
                    <wps:spPr>
                      <a:xfrm flipV="1">
                        <a:off x="0" y="0"/>
                        <a:ext cx="7513983" cy="7951"/>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673FB99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0.05pt,17.15pt" to="551.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" strokecolor="#4472c4 [3208]" strokeweight="1.5pt">
              <v:stroke joinstyle="miter"/>
            </v:line>
          </w:pict>
        </mc:Fallback>
      </mc:AlternateContent>
    </w:r>
    <w:r w:rsidRPr="00B958A5">
      <w:rPr>
        <w:rFonts w:ascii="Times New Roman" w:hAnsi="Times New Roman" w:cs="Times New Roman"/>
        <w:b/>
        <w:sz w:val="32"/>
        <w:szCs w:val="44"/>
      </w:rPr>
      <w:t>Phone No: +91-9145125010</w:t>
    </w:r>
  </w:p>
  <w:p w14:paraId="0DEA5B40" w14:textId="77777777" w:rsidR="00D435F5" w:rsidRDefault="00D43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549D6"/>
    <w:multiLevelType w:val="hybridMultilevel"/>
    <w:tmpl w:val="172684AE"/>
    <w:lvl w:ilvl="0" w:tplc="715680E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2C122CB"/>
    <w:multiLevelType w:val="hybridMultilevel"/>
    <w:tmpl w:val="47921D72"/>
    <w:lvl w:ilvl="0" w:tplc="AB847E6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5C933EA4"/>
    <w:multiLevelType w:val="hybridMultilevel"/>
    <w:tmpl w:val="942490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A562109"/>
    <w:multiLevelType w:val="hybridMultilevel"/>
    <w:tmpl w:val="331C0DB8"/>
    <w:lvl w:ilvl="0" w:tplc="90F6C8D4">
      <w:start w:val="1"/>
      <w:numFmt w:val="decimal"/>
      <w:lvlText w:val="%1."/>
      <w:lvlJc w:val="left"/>
      <w:pPr>
        <w:ind w:left="786"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7898189">
    <w:abstractNumId w:val="0"/>
  </w:num>
  <w:num w:numId="2" w16cid:durableId="651565886">
    <w:abstractNumId w:val="2"/>
  </w:num>
  <w:num w:numId="3" w16cid:durableId="34039398">
    <w:abstractNumId w:val="3"/>
  </w:num>
  <w:num w:numId="4" w16cid:durableId="1866553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9D8"/>
    <w:rsid w:val="00000687"/>
    <w:rsid w:val="00014A59"/>
    <w:rsid w:val="00015D95"/>
    <w:rsid w:val="000171E6"/>
    <w:rsid w:val="0004325C"/>
    <w:rsid w:val="000439B8"/>
    <w:rsid w:val="000467CD"/>
    <w:rsid w:val="000500F7"/>
    <w:rsid w:val="0006450E"/>
    <w:rsid w:val="000729D2"/>
    <w:rsid w:val="000753FC"/>
    <w:rsid w:val="000775BC"/>
    <w:rsid w:val="0008047E"/>
    <w:rsid w:val="00085D72"/>
    <w:rsid w:val="00095A89"/>
    <w:rsid w:val="00097476"/>
    <w:rsid w:val="000A177E"/>
    <w:rsid w:val="000A17FD"/>
    <w:rsid w:val="000A3D9E"/>
    <w:rsid w:val="000B323C"/>
    <w:rsid w:val="000B38A2"/>
    <w:rsid w:val="000B6D41"/>
    <w:rsid w:val="000C1C06"/>
    <w:rsid w:val="000C27FB"/>
    <w:rsid w:val="000C641A"/>
    <w:rsid w:val="000E3129"/>
    <w:rsid w:val="000E4AA0"/>
    <w:rsid w:val="000E4F81"/>
    <w:rsid w:val="000E6694"/>
    <w:rsid w:val="000F17CD"/>
    <w:rsid w:val="000F1F65"/>
    <w:rsid w:val="00102C21"/>
    <w:rsid w:val="00102E27"/>
    <w:rsid w:val="00107C8F"/>
    <w:rsid w:val="00113893"/>
    <w:rsid w:val="0013015D"/>
    <w:rsid w:val="001425B0"/>
    <w:rsid w:val="0014583F"/>
    <w:rsid w:val="00150126"/>
    <w:rsid w:val="00151972"/>
    <w:rsid w:val="001633A8"/>
    <w:rsid w:val="00164E04"/>
    <w:rsid w:val="00171929"/>
    <w:rsid w:val="001742C8"/>
    <w:rsid w:val="001750EE"/>
    <w:rsid w:val="0017513E"/>
    <w:rsid w:val="00192C3A"/>
    <w:rsid w:val="001961EF"/>
    <w:rsid w:val="001A5A3B"/>
    <w:rsid w:val="001B063A"/>
    <w:rsid w:val="001B1AAA"/>
    <w:rsid w:val="001B1F5A"/>
    <w:rsid w:val="001B59FC"/>
    <w:rsid w:val="001C24E4"/>
    <w:rsid w:val="001C3396"/>
    <w:rsid w:val="001D39D8"/>
    <w:rsid w:val="001D3B42"/>
    <w:rsid w:val="001E087B"/>
    <w:rsid w:val="001E09F9"/>
    <w:rsid w:val="001E24FF"/>
    <w:rsid w:val="001E3AFA"/>
    <w:rsid w:val="001E59F0"/>
    <w:rsid w:val="001E6835"/>
    <w:rsid w:val="001F0BE7"/>
    <w:rsid w:val="001F437C"/>
    <w:rsid w:val="00203610"/>
    <w:rsid w:val="00214EB4"/>
    <w:rsid w:val="00215734"/>
    <w:rsid w:val="00222E53"/>
    <w:rsid w:val="0022390B"/>
    <w:rsid w:val="00227E46"/>
    <w:rsid w:val="0023014C"/>
    <w:rsid w:val="00232170"/>
    <w:rsid w:val="00240850"/>
    <w:rsid w:val="002439C4"/>
    <w:rsid w:val="002479C2"/>
    <w:rsid w:val="002559D8"/>
    <w:rsid w:val="00263CC4"/>
    <w:rsid w:val="00267059"/>
    <w:rsid w:val="00290DA2"/>
    <w:rsid w:val="002923B4"/>
    <w:rsid w:val="002A7F65"/>
    <w:rsid w:val="002B3D0B"/>
    <w:rsid w:val="002B450F"/>
    <w:rsid w:val="002C2A86"/>
    <w:rsid w:val="002C7D2E"/>
    <w:rsid w:val="002D087C"/>
    <w:rsid w:val="002D4072"/>
    <w:rsid w:val="002D430A"/>
    <w:rsid w:val="002D62C5"/>
    <w:rsid w:val="002E09F6"/>
    <w:rsid w:val="002E59F0"/>
    <w:rsid w:val="002F0AE7"/>
    <w:rsid w:val="002F3500"/>
    <w:rsid w:val="002F59DB"/>
    <w:rsid w:val="003054F9"/>
    <w:rsid w:val="00311110"/>
    <w:rsid w:val="00313905"/>
    <w:rsid w:val="00325313"/>
    <w:rsid w:val="00331857"/>
    <w:rsid w:val="00331E9B"/>
    <w:rsid w:val="00343A48"/>
    <w:rsid w:val="003475CB"/>
    <w:rsid w:val="0035608B"/>
    <w:rsid w:val="00360062"/>
    <w:rsid w:val="00362960"/>
    <w:rsid w:val="00370E71"/>
    <w:rsid w:val="00382D39"/>
    <w:rsid w:val="00385CDE"/>
    <w:rsid w:val="00387B6F"/>
    <w:rsid w:val="00392F4D"/>
    <w:rsid w:val="003A37EC"/>
    <w:rsid w:val="003A3C2A"/>
    <w:rsid w:val="003A7E89"/>
    <w:rsid w:val="003B49C6"/>
    <w:rsid w:val="003D04A4"/>
    <w:rsid w:val="003D094B"/>
    <w:rsid w:val="003D35DD"/>
    <w:rsid w:val="003D7630"/>
    <w:rsid w:val="003E2F04"/>
    <w:rsid w:val="004052CA"/>
    <w:rsid w:val="004101AC"/>
    <w:rsid w:val="004136F9"/>
    <w:rsid w:val="004141B4"/>
    <w:rsid w:val="00414D5A"/>
    <w:rsid w:val="00416244"/>
    <w:rsid w:val="00420AA8"/>
    <w:rsid w:val="00427B66"/>
    <w:rsid w:val="0043032A"/>
    <w:rsid w:val="00442FAA"/>
    <w:rsid w:val="00450F31"/>
    <w:rsid w:val="0045486A"/>
    <w:rsid w:val="00455F45"/>
    <w:rsid w:val="0046618F"/>
    <w:rsid w:val="00472B97"/>
    <w:rsid w:val="00474805"/>
    <w:rsid w:val="004819E2"/>
    <w:rsid w:val="00481AE1"/>
    <w:rsid w:val="00493ADA"/>
    <w:rsid w:val="0049489C"/>
    <w:rsid w:val="00496B13"/>
    <w:rsid w:val="00496BCA"/>
    <w:rsid w:val="004978C7"/>
    <w:rsid w:val="004B51E7"/>
    <w:rsid w:val="004C3957"/>
    <w:rsid w:val="004D5BE1"/>
    <w:rsid w:val="004E7405"/>
    <w:rsid w:val="00502AC6"/>
    <w:rsid w:val="005073AE"/>
    <w:rsid w:val="00514D75"/>
    <w:rsid w:val="0051785A"/>
    <w:rsid w:val="00522181"/>
    <w:rsid w:val="00527D4B"/>
    <w:rsid w:val="0053023D"/>
    <w:rsid w:val="00531BA8"/>
    <w:rsid w:val="00536772"/>
    <w:rsid w:val="00537B5C"/>
    <w:rsid w:val="00551023"/>
    <w:rsid w:val="00555185"/>
    <w:rsid w:val="00563E32"/>
    <w:rsid w:val="00573BEC"/>
    <w:rsid w:val="005916B3"/>
    <w:rsid w:val="005A6599"/>
    <w:rsid w:val="005B7A6D"/>
    <w:rsid w:val="005D1823"/>
    <w:rsid w:val="005D6F05"/>
    <w:rsid w:val="005E1775"/>
    <w:rsid w:val="005E183B"/>
    <w:rsid w:val="005E7207"/>
    <w:rsid w:val="005F2E94"/>
    <w:rsid w:val="006031C3"/>
    <w:rsid w:val="00603690"/>
    <w:rsid w:val="00603B22"/>
    <w:rsid w:val="0061478D"/>
    <w:rsid w:val="006213D2"/>
    <w:rsid w:val="00633806"/>
    <w:rsid w:val="0063720A"/>
    <w:rsid w:val="0065427C"/>
    <w:rsid w:val="0065786C"/>
    <w:rsid w:val="0066342E"/>
    <w:rsid w:val="00665090"/>
    <w:rsid w:val="00666F70"/>
    <w:rsid w:val="00667B5E"/>
    <w:rsid w:val="00672218"/>
    <w:rsid w:val="006763EE"/>
    <w:rsid w:val="006775F2"/>
    <w:rsid w:val="00684499"/>
    <w:rsid w:val="00691B79"/>
    <w:rsid w:val="006926EE"/>
    <w:rsid w:val="00693EC7"/>
    <w:rsid w:val="00694691"/>
    <w:rsid w:val="00696A87"/>
    <w:rsid w:val="006B22B6"/>
    <w:rsid w:val="006C3B60"/>
    <w:rsid w:val="006E0E38"/>
    <w:rsid w:val="006E3E6D"/>
    <w:rsid w:val="00706354"/>
    <w:rsid w:val="00711E94"/>
    <w:rsid w:val="00733012"/>
    <w:rsid w:val="007340D3"/>
    <w:rsid w:val="00760AA4"/>
    <w:rsid w:val="00764E4E"/>
    <w:rsid w:val="0077384E"/>
    <w:rsid w:val="007754F6"/>
    <w:rsid w:val="00786AC4"/>
    <w:rsid w:val="007949D1"/>
    <w:rsid w:val="00796721"/>
    <w:rsid w:val="007A0F72"/>
    <w:rsid w:val="007A6AD6"/>
    <w:rsid w:val="007C4787"/>
    <w:rsid w:val="007E27EA"/>
    <w:rsid w:val="007E48E1"/>
    <w:rsid w:val="007E7F74"/>
    <w:rsid w:val="007F2B9E"/>
    <w:rsid w:val="007F3C17"/>
    <w:rsid w:val="007F46F0"/>
    <w:rsid w:val="007F5F47"/>
    <w:rsid w:val="007F7E2F"/>
    <w:rsid w:val="00800F56"/>
    <w:rsid w:val="00801448"/>
    <w:rsid w:val="00806F9E"/>
    <w:rsid w:val="00815CFA"/>
    <w:rsid w:val="008217BB"/>
    <w:rsid w:val="0083412D"/>
    <w:rsid w:val="00850D37"/>
    <w:rsid w:val="00852853"/>
    <w:rsid w:val="00853CCA"/>
    <w:rsid w:val="008633F6"/>
    <w:rsid w:val="00864C61"/>
    <w:rsid w:val="008665AB"/>
    <w:rsid w:val="00866ADE"/>
    <w:rsid w:val="008732AD"/>
    <w:rsid w:val="008847F0"/>
    <w:rsid w:val="00885870"/>
    <w:rsid w:val="0089007F"/>
    <w:rsid w:val="008A1B9C"/>
    <w:rsid w:val="008A3B46"/>
    <w:rsid w:val="008A7390"/>
    <w:rsid w:val="008B11B8"/>
    <w:rsid w:val="008B1567"/>
    <w:rsid w:val="008B4396"/>
    <w:rsid w:val="008B6FCF"/>
    <w:rsid w:val="008B70E8"/>
    <w:rsid w:val="008D519A"/>
    <w:rsid w:val="008E48CA"/>
    <w:rsid w:val="008E7E2E"/>
    <w:rsid w:val="008F2AAB"/>
    <w:rsid w:val="009076B4"/>
    <w:rsid w:val="00914F7D"/>
    <w:rsid w:val="009168AA"/>
    <w:rsid w:val="00924D7F"/>
    <w:rsid w:val="00933FFD"/>
    <w:rsid w:val="009348D7"/>
    <w:rsid w:val="0093511B"/>
    <w:rsid w:val="009361E1"/>
    <w:rsid w:val="0095434D"/>
    <w:rsid w:val="00954A0F"/>
    <w:rsid w:val="00960332"/>
    <w:rsid w:val="00981452"/>
    <w:rsid w:val="00984A1F"/>
    <w:rsid w:val="009B0F7F"/>
    <w:rsid w:val="009B2351"/>
    <w:rsid w:val="009B4D31"/>
    <w:rsid w:val="009B531C"/>
    <w:rsid w:val="009C6B0B"/>
    <w:rsid w:val="009C7210"/>
    <w:rsid w:val="009D3083"/>
    <w:rsid w:val="009D34B7"/>
    <w:rsid w:val="009D4619"/>
    <w:rsid w:val="009E5E59"/>
    <w:rsid w:val="009F41AD"/>
    <w:rsid w:val="00A02E01"/>
    <w:rsid w:val="00A05C68"/>
    <w:rsid w:val="00A07749"/>
    <w:rsid w:val="00A12ABE"/>
    <w:rsid w:val="00A140B1"/>
    <w:rsid w:val="00A15236"/>
    <w:rsid w:val="00A15FD9"/>
    <w:rsid w:val="00A2000A"/>
    <w:rsid w:val="00A25C7E"/>
    <w:rsid w:val="00A27CFC"/>
    <w:rsid w:val="00A30626"/>
    <w:rsid w:val="00A30CA5"/>
    <w:rsid w:val="00A363A0"/>
    <w:rsid w:val="00A434A8"/>
    <w:rsid w:val="00A47944"/>
    <w:rsid w:val="00A51154"/>
    <w:rsid w:val="00A5304B"/>
    <w:rsid w:val="00A543B0"/>
    <w:rsid w:val="00A61379"/>
    <w:rsid w:val="00A84C33"/>
    <w:rsid w:val="00A84FE7"/>
    <w:rsid w:val="00A914DA"/>
    <w:rsid w:val="00A91A5E"/>
    <w:rsid w:val="00A94DAE"/>
    <w:rsid w:val="00A96CEC"/>
    <w:rsid w:val="00AB00E6"/>
    <w:rsid w:val="00AB241D"/>
    <w:rsid w:val="00AB28D8"/>
    <w:rsid w:val="00AB5D51"/>
    <w:rsid w:val="00AB7B61"/>
    <w:rsid w:val="00AC18CA"/>
    <w:rsid w:val="00AC4CE4"/>
    <w:rsid w:val="00AD248A"/>
    <w:rsid w:val="00AD26BB"/>
    <w:rsid w:val="00AE50BB"/>
    <w:rsid w:val="00AF4C53"/>
    <w:rsid w:val="00AF773E"/>
    <w:rsid w:val="00B014FA"/>
    <w:rsid w:val="00B02378"/>
    <w:rsid w:val="00B03463"/>
    <w:rsid w:val="00B03726"/>
    <w:rsid w:val="00B11EE1"/>
    <w:rsid w:val="00B165CE"/>
    <w:rsid w:val="00B22661"/>
    <w:rsid w:val="00B24F6B"/>
    <w:rsid w:val="00B3406B"/>
    <w:rsid w:val="00B427B3"/>
    <w:rsid w:val="00B50BEA"/>
    <w:rsid w:val="00B51A44"/>
    <w:rsid w:val="00B55BDA"/>
    <w:rsid w:val="00B65ACB"/>
    <w:rsid w:val="00B720C7"/>
    <w:rsid w:val="00B74409"/>
    <w:rsid w:val="00BA56FD"/>
    <w:rsid w:val="00BA778F"/>
    <w:rsid w:val="00BB26F2"/>
    <w:rsid w:val="00BB645A"/>
    <w:rsid w:val="00BD54D1"/>
    <w:rsid w:val="00BD58DC"/>
    <w:rsid w:val="00BD6B0C"/>
    <w:rsid w:val="00BE2B6B"/>
    <w:rsid w:val="00BE702A"/>
    <w:rsid w:val="00C02F68"/>
    <w:rsid w:val="00C06E28"/>
    <w:rsid w:val="00C1215A"/>
    <w:rsid w:val="00C3206C"/>
    <w:rsid w:val="00C44434"/>
    <w:rsid w:val="00C50EBF"/>
    <w:rsid w:val="00C516DA"/>
    <w:rsid w:val="00C524AB"/>
    <w:rsid w:val="00C62787"/>
    <w:rsid w:val="00C774BE"/>
    <w:rsid w:val="00C877C7"/>
    <w:rsid w:val="00C9075E"/>
    <w:rsid w:val="00C91216"/>
    <w:rsid w:val="00C94733"/>
    <w:rsid w:val="00CA3F33"/>
    <w:rsid w:val="00CC1214"/>
    <w:rsid w:val="00CC1B2F"/>
    <w:rsid w:val="00CC475A"/>
    <w:rsid w:val="00CD1060"/>
    <w:rsid w:val="00CD419A"/>
    <w:rsid w:val="00CD595F"/>
    <w:rsid w:val="00CD5DCB"/>
    <w:rsid w:val="00CE188F"/>
    <w:rsid w:val="00CE6AD4"/>
    <w:rsid w:val="00CF43E1"/>
    <w:rsid w:val="00CF6FD5"/>
    <w:rsid w:val="00D043D4"/>
    <w:rsid w:val="00D11718"/>
    <w:rsid w:val="00D121E1"/>
    <w:rsid w:val="00D12CF7"/>
    <w:rsid w:val="00D2097B"/>
    <w:rsid w:val="00D25617"/>
    <w:rsid w:val="00D26A7F"/>
    <w:rsid w:val="00D26E96"/>
    <w:rsid w:val="00D27C82"/>
    <w:rsid w:val="00D34705"/>
    <w:rsid w:val="00D41605"/>
    <w:rsid w:val="00D427F1"/>
    <w:rsid w:val="00D435F5"/>
    <w:rsid w:val="00D52794"/>
    <w:rsid w:val="00D52E95"/>
    <w:rsid w:val="00D57A5E"/>
    <w:rsid w:val="00D57E95"/>
    <w:rsid w:val="00D63AFA"/>
    <w:rsid w:val="00D64C34"/>
    <w:rsid w:val="00D65076"/>
    <w:rsid w:val="00D651A8"/>
    <w:rsid w:val="00D6639B"/>
    <w:rsid w:val="00D71F41"/>
    <w:rsid w:val="00D7532A"/>
    <w:rsid w:val="00D77F95"/>
    <w:rsid w:val="00D80E99"/>
    <w:rsid w:val="00D91E36"/>
    <w:rsid w:val="00D9667E"/>
    <w:rsid w:val="00DB25C7"/>
    <w:rsid w:val="00DB5649"/>
    <w:rsid w:val="00DC04B5"/>
    <w:rsid w:val="00DC36D3"/>
    <w:rsid w:val="00DC66CF"/>
    <w:rsid w:val="00DC6C31"/>
    <w:rsid w:val="00E0255C"/>
    <w:rsid w:val="00E135C0"/>
    <w:rsid w:val="00E160DA"/>
    <w:rsid w:val="00E23FDF"/>
    <w:rsid w:val="00E32779"/>
    <w:rsid w:val="00E457FF"/>
    <w:rsid w:val="00E50623"/>
    <w:rsid w:val="00E53859"/>
    <w:rsid w:val="00E53D29"/>
    <w:rsid w:val="00E5722C"/>
    <w:rsid w:val="00E57AA4"/>
    <w:rsid w:val="00E57B85"/>
    <w:rsid w:val="00E6096B"/>
    <w:rsid w:val="00E6180D"/>
    <w:rsid w:val="00E67A6E"/>
    <w:rsid w:val="00E77024"/>
    <w:rsid w:val="00E80815"/>
    <w:rsid w:val="00E84735"/>
    <w:rsid w:val="00E85C89"/>
    <w:rsid w:val="00E87971"/>
    <w:rsid w:val="00EA32AE"/>
    <w:rsid w:val="00EA66DD"/>
    <w:rsid w:val="00EA6B4C"/>
    <w:rsid w:val="00EB111C"/>
    <w:rsid w:val="00EB7635"/>
    <w:rsid w:val="00EB781B"/>
    <w:rsid w:val="00EB7837"/>
    <w:rsid w:val="00EC2810"/>
    <w:rsid w:val="00EC52E3"/>
    <w:rsid w:val="00EC7226"/>
    <w:rsid w:val="00ED03A9"/>
    <w:rsid w:val="00ED37C3"/>
    <w:rsid w:val="00ED45CD"/>
    <w:rsid w:val="00ED51E6"/>
    <w:rsid w:val="00EE0A07"/>
    <w:rsid w:val="00EE1ADD"/>
    <w:rsid w:val="00EF3B83"/>
    <w:rsid w:val="00F06B13"/>
    <w:rsid w:val="00F06C2A"/>
    <w:rsid w:val="00F2139D"/>
    <w:rsid w:val="00F24F07"/>
    <w:rsid w:val="00F36F12"/>
    <w:rsid w:val="00F36F3B"/>
    <w:rsid w:val="00F4008B"/>
    <w:rsid w:val="00F428B2"/>
    <w:rsid w:val="00F430D7"/>
    <w:rsid w:val="00F438EB"/>
    <w:rsid w:val="00F44ABE"/>
    <w:rsid w:val="00F47505"/>
    <w:rsid w:val="00F60BA9"/>
    <w:rsid w:val="00F61ACA"/>
    <w:rsid w:val="00F71F69"/>
    <w:rsid w:val="00F75324"/>
    <w:rsid w:val="00F8534A"/>
    <w:rsid w:val="00F85F6B"/>
    <w:rsid w:val="00F968E7"/>
    <w:rsid w:val="00F96D60"/>
    <w:rsid w:val="00FA1C17"/>
    <w:rsid w:val="00FA4AEF"/>
    <w:rsid w:val="00FA4D7F"/>
    <w:rsid w:val="00FB29C1"/>
    <w:rsid w:val="00FB7F14"/>
    <w:rsid w:val="00FC059B"/>
    <w:rsid w:val="00FC1F0A"/>
    <w:rsid w:val="00FD21F0"/>
    <w:rsid w:val="00FD62B0"/>
    <w:rsid w:val="00FE2C21"/>
    <w:rsid w:val="00FF0B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C561D09"/>
  <w15:docId w15:val="{2B7145BF-3DC7-4448-9989-351F1BE6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619"/>
  </w:style>
  <w:style w:type="paragraph" w:styleId="Footer">
    <w:name w:val="footer"/>
    <w:basedOn w:val="Normal"/>
    <w:link w:val="FooterChar"/>
    <w:uiPriority w:val="99"/>
    <w:unhideWhenUsed/>
    <w:rsid w:val="009D4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619"/>
  </w:style>
  <w:style w:type="paragraph" w:styleId="NoSpacing">
    <w:name w:val="No Spacing"/>
    <w:uiPriority w:val="1"/>
    <w:qFormat/>
    <w:rsid w:val="00853CCA"/>
    <w:pPr>
      <w:spacing w:after="0" w:line="240" w:lineRule="auto"/>
    </w:pPr>
    <w:rPr>
      <w:rFonts w:ascii="Calibri" w:eastAsia="Calibri" w:hAnsi="Calibri" w:cs="Times New Roman"/>
      <w:lang w:val="en-US"/>
    </w:rPr>
  </w:style>
  <w:style w:type="paragraph" w:styleId="NormalWeb">
    <w:name w:val="Normal (Web)"/>
    <w:basedOn w:val="Normal"/>
    <w:uiPriority w:val="99"/>
    <w:semiHidden/>
    <w:unhideWhenUsed/>
    <w:rsid w:val="0046618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9361E1"/>
    <w:pPr>
      <w:ind w:left="720"/>
      <w:contextualSpacing/>
    </w:pPr>
  </w:style>
  <w:style w:type="table" w:styleId="TableGrid">
    <w:name w:val="Table Grid"/>
    <w:basedOn w:val="TableNormal"/>
    <w:uiPriority w:val="39"/>
    <w:rsid w:val="00A14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B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2194">
      <w:bodyDiv w:val="1"/>
      <w:marLeft w:val="0"/>
      <w:marRight w:val="0"/>
      <w:marTop w:val="0"/>
      <w:marBottom w:val="0"/>
      <w:divBdr>
        <w:top w:val="none" w:sz="0" w:space="0" w:color="auto"/>
        <w:left w:val="none" w:sz="0" w:space="0" w:color="auto"/>
        <w:bottom w:val="none" w:sz="0" w:space="0" w:color="auto"/>
        <w:right w:val="none" w:sz="0" w:space="0" w:color="auto"/>
      </w:divBdr>
    </w:div>
    <w:div w:id="188573312">
      <w:bodyDiv w:val="1"/>
      <w:marLeft w:val="0"/>
      <w:marRight w:val="0"/>
      <w:marTop w:val="0"/>
      <w:marBottom w:val="0"/>
      <w:divBdr>
        <w:top w:val="none" w:sz="0" w:space="0" w:color="auto"/>
        <w:left w:val="none" w:sz="0" w:space="0" w:color="auto"/>
        <w:bottom w:val="none" w:sz="0" w:space="0" w:color="auto"/>
        <w:right w:val="none" w:sz="0" w:space="0" w:color="auto"/>
      </w:divBdr>
    </w:div>
    <w:div w:id="403917030">
      <w:bodyDiv w:val="1"/>
      <w:marLeft w:val="0"/>
      <w:marRight w:val="0"/>
      <w:marTop w:val="0"/>
      <w:marBottom w:val="0"/>
      <w:divBdr>
        <w:top w:val="none" w:sz="0" w:space="0" w:color="auto"/>
        <w:left w:val="none" w:sz="0" w:space="0" w:color="auto"/>
        <w:bottom w:val="none" w:sz="0" w:space="0" w:color="auto"/>
        <w:right w:val="none" w:sz="0" w:space="0" w:color="auto"/>
      </w:divBdr>
    </w:div>
    <w:div w:id="1300265521">
      <w:bodyDiv w:val="1"/>
      <w:marLeft w:val="0"/>
      <w:marRight w:val="0"/>
      <w:marTop w:val="0"/>
      <w:marBottom w:val="0"/>
      <w:divBdr>
        <w:top w:val="none" w:sz="0" w:space="0" w:color="auto"/>
        <w:left w:val="none" w:sz="0" w:space="0" w:color="auto"/>
        <w:bottom w:val="none" w:sz="0" w:space="0" w:color="auto"/>
        <w:right w:val="none" w:sz="0" w:space="0" w:color="auto"/>
      </w:divBdr>
    </w:div>
    <w:div w:id="210961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1BFB-808B-49C2-A4A4-97F5DDCD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11</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Dinesh Mahadik</cp:lastModifiedBy>
  <cp:revision>684</cp:revision>
  <dcterms:created xsi:type="dcterms:W3CDTF">2024-09-20T04:49:00Z</dcterms:created>
  <dcterms:modified xsi:type="dcterms:W3CDTF">2026-08-22T05:12:00Z</dcterms:modified>
</cp:coreProperties>
</file>